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E3993" w14:textId="4A9DC548" w:rsidR="00EA0164" w:rsidRPr="008A0541" w:rsidRDefault="0086407C" w:rsidP="00F91BC2">
      <w:pPr>
        <w:spacing w:after="120"/>
        <w:jc w:val="both"/>
        <w:rPr>
          <w:rFonts w:ascii="PMingLiU" w:eastAsia="PMingLiU" w:hAnsi="PMingLiU" w:cs="Arial"/>
          <w:b w:val="0"/>
          <w:color w:val="auto"/>
          <w:sz w:val="32"/>
          <w:szCs w:val="22"/>
          <w:u w:val="single"/>
          <w:lang w:val="en-HK" w:eastAsia="zh-TW"/>
        </w:rPr>
      </w:pPr>
      <w:r w:rsidRPr="008A0541">
        <w:rPr>
          <w:rFonts w:ascii="PMingLiU" w:eastAsia="PMingLiU" w:hAnsi="PMingLiU" w:cs="Arial" w:hint="eastAsia"/>
          <w:b w:val="0"/>
          <w:color w:val="auto"/>
          <w:sz w:val="32"/>
          <w:szCs w:val="22"/>
          <w:u w:val="single"/>
          <w:lang w:val="en-HK" w:eastAsia="zh-TW"/>
        </w:rPr>
        <w:t>附錄</w:t>
      </w:r>
    </w:p>
    <w:p w14:paraId="0FFE1653" w14:textId="77777777" w:rsidR="0086407C" w:rsidRPr="008A0541" w:rsidRDefault="0086407C" w:rsidP="00F91BC2">
      <w:pPr>
        <w:spacing w:after="120"/>
        <w:jc w:val="both"/>
        <w:rPr>
          <w:rFonts w:ascii="PMingLiU" w:eastAsia="PMingLiU" w:hAnsi="PMingLiU" w:cs="Arial"/>
          <w:b w:val="0"/>
          <w:color w:val="auto"/>
          <w:szCs w:val="22"/>
          <w:lang w:val="en-HK" w:eastAsia="zh-TW"/>
        </w:rPr>
      </w:pPr>
    </w:p>
    <w:p w14:paraId="7C2D6BCE" w14:textId="72CDB49D" w:rsidR="00F91BC2" w:rsidRPr="008A0541" w:rsidRDefault="00F91BC2" w:rsidP="00F91BC2">
      <w:pPr>
        <w:spacing w:after="12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t>表一．</w:t>
      </w:r>
      <w:r w:rsidR="0086407C" w:rsidRPr="008A0541">
        <w:rPr>
          <w:rFonts w:ascii="PMingLiU" w:eastAsia="PMingLiU" w:hAnsi="PMingLiU" w:cs="Arial" w:hint="eastAsia"/>
          <w:b w:val="0"/>
          <w:bCs/>
          <w:color w:val="000000"/>
          <w:szCs w:val="22"/>
          <w:lang w:val="en-HK" w:eastAsia="zh-TW"/>
        </w:rPr>
        <w:t>電腦</w:t>
      </w:r>
      <w:r w:rsidRPr="008A0541">
        <w:rPr>
          <w:rFonts w:ascii="PMingLiU" w:eastAsia="PMingLiU" w:hAnsi="PMingLiU" w:cs="Arial"/>
          <w:b w:val="0"/>
          <w:bCs/>
          <w:color w:val="000000"/>
          <w:szCs w:val="22"/>
          <w:lang w:val="en-HK" w:eastAsia="zh-TW"/>
        </w:rPr>
        <w:t>與資訊素養框架</w:t>
      </w:r>
    </w:p>
    <w:tbl>
      <w:tblPr>
        <w:tblW w:w="9000" w:type="dxa"/>
        <w:tblInd w:w="105" w:type="dxa"/>
        <w:tblCellMar>
          <w:top w:w="15" w:type="dxa"/>
          <w:left w:w="15" w:type="dxa"/>
          <w:bottom w:w="15" w:type="dxa"/>
          <w:right w:w="15" w:type="dxa"/>
        </w:tblCellMar>
        <w:tblLook w:val="04A0" w:firstRow="1" w:lastRow="0" w:firstColumn="1" w:lastColumn="0" w:noHBand="0" w:noVBand="1"/>
      </w:tblPr>
      <w:tblGrid>
        <w:gridCol w:w="540"/>
        <w:gridCol w:w="2295"/>
        <w:gridCol w:w="4815"/>
        <w:gridCol w:w="1350"/>
      </w:tblGrid>
      <w:tr w:rsidR="002C59E9" w:rsidRPr="008A0541" w14:paraId="5D4C3B1F" w14:textId="77777777" w:rsidTr="002C59E9">
        <w:tc>
          <w:tcPr>
            <w:tcW w:w="283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047F116" w14:textId="5DF637AD" w:rsidR="002C59E9" w:rsidRPr="008A0541" w:rsidRDefault="002C59E9" w:rsidP="00424882">
            <w:pPr>
              <w:spacing w:line="0" w:lineRule="atLeast"/>
              <w:rPr>
                <w:rFonts w:ascii="PMingLiU" w:eastAsia="PMingLiU" w:hAnsi="PMingLiU" w:cs="Arial"/>
                <w:b w:val="0"/>
                <w:bCs/>
                <w:color w:val="000000"/>
                <w:szCs w:val="22"/>
                <w:lang w:val="en-HK" w:eastAsia="zh-TW"/>
              </w:rPr>
            </w:pPr>
            <w:r w:rsidRPr="008A0541">
              <w:rPr>
                <w:rFonts w:ascii="PMingLiU" w:eastAsia="PMingLiU" w:hAnsi="PMingLiU" w:cs="Arial"/>
                <w:b w:val="0"/>
                <w:bCs/>
                <w:color w:val="000000"/>
                <w:szCs w:val="22"/>
                <w:lang w:val="en-HK" w:eastAsia="zh-TW"/>
              </w:rPr>
              <w:t>類別</w:t>
            </w:r>
            <w:r>
              <w:rPr>
                <w:rFonts w:ascii="PMingLiU" w:eastAsia="PMingLiU" w:hAnsi="PMingLiU" w:cs="Arial"/>
                <w:b w:val="0"/>
                <w:bCs/>
                <w:color w:val="000000"/>
                <w:szCs w:val="22"/>
                <w:lang w:val="en-HK" w:eastAsia="zh-TW"/>
              </w:rPr>
              <w:t>及細項</w:t>
            </w:r>
          </w:p>
        </w:tc>
        <w:tc>
          <w:tcPr>
            <w:tcW w:w="48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2F894EF" w14:textId="516FB634" w:rsidR="002C59E9" w:rsidRDefault="002C59E9" w:rsidP="003C0FBA">
            <w:pPr>
              <w:jc w:val="center"/>
              <w:rPr>
                <w:rFonts w:ascii="PMingLiU" w:eastAsia="PMingLiU" w:hAnsi="PMingLiU" w:cs="Arial"/>
                <w:b w:val="0"/>
                <w:color w:val="auto"/>
                <w:szCs w:val="22"/>
                <w:lang w:val="en-HK" w:eastAsia="zh-TW"/>
              </w:rPr>
            </w:pPr>
            <w:r>
              <w:rPr>
                <w:rFonts w:ascii="PMingLiU" w:eastAsia="PMingLiU" w:hAnsi="PMingLiU" w:cs="Arial" w:hint="eastAsia"/>
                <w:b w:val="0"/>
                <w:color w:val="auto"/>
                <w:szCs w:val="22"/>
                <w:lang w:val="en-HK" w:eastAsia="zh-TW"/>
              </w:rPr>
              <w:t>描述</w:t>
            </w:r>
          </w:p>
        </w:tc>
        <w:tc>
          <w:tcPr>
            <w:tcW w:w="1350" w:type="dxa"/>
            <w:tcBorders>
              <w:top w:val="single" w:sz="6" w:space="0" w:color="000000"/>
              <w:left w:val="single" w:sz="6" w:space="0" w:color="000000"/>
              <w:bottom w:val="single" w:sz="6" w:space="0" w:color="000000"/>
              <w:right w:val="single" w:sz="6" w:space="0" w:color="000000"/>
            </w:tcBorders>
          </w:tcPr>
          <w:p w14:paraId="75767AA6" w14:textId="395E332D" w:rsidR="002C59E9" w:rsidRDefault="002C59E9" w:rsidP="003C0FBA">
            <w:pPr>
              <w:jc w:val="center"/>
              <w:rPr>
                <w:rFonts w:ascii="PMingLiU" w:eastAsia="PMingLiU" w:hAnsi="PMingLiU" w:cs="Arial"/>
                <w:b w:val="0"/>
                <w:color w:val="auto"/>
                <w:szCs w:val="22"/>
                <w:lang w:val="en-HK" w:eastAsia="zh-TW"/>
              </w:rPr>
            </w:pPr>
            <w:r>
              <w:rPr>
                <w:rFonts w:ascii="PMingLiU" w:eastAsia="PMingLiU" w:hAnsi="PMingLiU" w:cs="Arial" w:hint="eastAsia"/>
                <w:b w:val="0"/>
                <w:color w:val="auto"/>
                <w:szCs w:val="22"/>
                <w:lang w:val="en-HK" w:eastAsia="zh-TW"/>
              </w:rPr>
              <w:t>佔整體CIL得分的百分比</w:t>
            </w:r>
          </w:p>
        </w:tc>
      </w:tr>
      <w:tr w:rsidR="002C59E9" w:rsidRPr="008A0541" w14:paraId="4E7379C3" w14:textId="5C76168C" w:rsidTr="002C59E9">
        <w:tc>
          <w:tcPr>
            <w:tcW w:w="9000" w:type="dxa"/>
            <w:gridSpan w:val="4"/>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4BCE6E" w14:textId="560C1302" w:rsidR="002C59E9" w:rsidRPr="008A0541" w:rsidRDefault="002C59E9" w:rsidP="002C59E9">
            <w:pPr>
              <w:rPr>
                <w:rFonts w:ascii="PMingLiU" w:eastAsia="PMingLiU" w:hAnsi="PMingLiU" w:cs="Arial"/>
                <w:b w:val="0"/>
                <w:color w:val="auto"/>
                <w:szCs w:val="22"/>
                <w:lang w:val="en-HK" w:eastAsia="zh-TW"/>
              </w:rPr>
            </w:pPr>
            <w:r w:rsidRPr="008A0541">
              <w:rPr>
                <w:rFonts w:ascii="PMingLiU" w:eastAsia="PMingLiU" w:hAnsi="PMingLiU" w:cs="Arial"/>
                <w:b w:val="0"/>
                <w:bCs/>
                <w:color w:val="000000"/>
                <w:szCs w:val="22"/>
                <w:lang w:val="en-HK" w:eastAsia="zh-TW"/>
              </w:rPr>
              <w:t>類別</w:t>
            </w:r>
            <w:r>
              <w:rPr>
                <w:rFonts w:ascii="PMingLiU" w:eastAsia="PMingLiU" w:hAnsi="PMingLiU" w:cs="Arial"/>
                <w:b w:val="0"/>
                <w:bCs/>
                <w:color w:val="000000"/>
                <w:szCs w:val="22"/>
                <w:lang w:val="en-HK" w:eastAsia="zh-TW"/>
              </w:rPr>
              <w:t xml:space="preserve">1: </w:t>
            </w:r>
            <w:r w:rsidRPr="008A0541">
              <w:rPr>
                <w:rFonts w:ascii="PMingLiU" w:eastAsia="PMingLiU" w:hAnsi="PMingLiU" w:cs="Arial"/>
                <w:b w:val="0"/>
                <w:bCs/>
                <w:color w:val="000000"/>
                <w:szCs w:val="22"/>
                <w:lang w:val="en-HK" w:eastAsia="zh-TW"/>
              </w:rPr>
              <w:t>資料收集和整理</w:t>
            </w:r>
          </w:p>
        </w:tc>
      </w:tr>
      <w:tr w:rsidR="003C0FBA" w:rsidRPr="008A0541" w14:paraId="41163F5D" w14:textId="2C3B1613" w:rsidTr="002C59E9">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1306B5" w14:textId="77777777" w:rsidR="003C0FBA" w:rsidRPr="008A0541" w:rsidRDefault="003C0FBA" w:rsidP="00424882">
            <w:pPr>
              <w:spacing w:line="0" w:lineRule="atLeast"/>
              <w:jc w:val="right"/>
              <w:rPr>
                <w:rFonts w:ascii="PMingLiU" w:eastAsia="PMingLiU" w:hAnsi="PMingLiU" w:cs="Arial"/>
                <w:b w:val="0"/>
                <w:color w:val="auto"/>
                <w:szCs w:val="22"/>
                <w:lang w:val="en-HK" w:eastAsia="zh-TW"/>
              </w:rPr>
            </w:pPr>
            <w:r w:rsidRPr="008A0541">
              <w:rPr>
                <w:rFonts w:ascii="PMingLiU" w:eastAsia="PMingLiU" w:hAnsi="PMingLiU" w:cs="Arial"/>
                <w:b w:val="0"/>
                <w:color w:val="000000"/>
                <w:szCs w:val="22"/>
                <w:lang w:val="en-HK" w:eastAsia="zh-TW"/>
              </w:rPr>
              <w:t>1.1</w:t>
            </w:r>
          </w:p>
        </w:tc>
        <w:tc>
          <w:tcPr>
            <w:tcW w:w="22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F51190" w14:textId="328616A3" w:rsidR="003C0FBA" w:rsidRPr="008A0541" w:rsidRDefault="003C0FBA" w:rsidP="00424882">
            <w:pPr>
              <w:spacing w:line="0" w:lineRule="atLeast"/>
              <w:rPr>
                <w:rFonts w:ascii="PMingLiU" w:eastAsia="PMingLiU" w:hAnsi="PMingLiU" w:cs="Arial"/>
                <w:b w:val="0"/>
                <w:color w:val="auto"/>
                <w:szCs w:val="22"/>
                <w:lang w:val="en-HK" w:eastAsia="zh-TW"/>
              </w:rPr>
            </w:pPr>
            <w:r w:rsidRPr="008A0541">
              <w:rPr>
                <w:rFonts w:ascii="PMingLiU" w:eastAsia="PMingLiU" w:hAnsi="PMingLiU" w:cs="Arial"/>
                <w:b w:val="0"/>
                <w:color w:val="000000"/>
                <w:szCs w:val="22"/>
                <w:lang w:val="en-HK" w:eastAsia="zh-TW"/>
              </w:rPr>
              <w:t>認識及理解電腦之特性功能和操作</w:t>
            </w:r>
          </w:p>
        </w:tc>
        <w:tc>
          <w:tcPr>
            <w:tcW w:w="48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AFA9E9" w14:textId="120C8829" w:rsidR="003C0FBA" w:rsidRPr="008A0541" w:rsidRDefault="003C0FBA" w:rsidP="00424882">
            <w:pPr>
              <w:spacing w:line="0" w:lineRule="atLeast"/>
              <w:rPr>
                <w:rFonts w:ascii="PMingLiU" w:eastAsia="PMingLiU" w:hAnsi="PMingLiU" w:cs="Arial"/>
                <w:b w:val="0"/>
                <w:color w:val="auto"/>
                <w:szCs w:val="22"/>
                <w:lang w:val="en-HK" w:eastAsia="zh-TW"/>
              </w:rPr>
            </w:pPr>
            <w:r w:rsidRPr="008A0541">
              <w:rPr>
                <w:rFonts w:ascii="PMingLiU" w:eastAsia="PMingLiU" w:hAnsi="PMingLiU" w:cs="Arial"/>
                <w:b w:val="0"/>
                <w:color w:val="000000"/>
                <w:szCs w:val="22"/>
                <w:lang w:val="en-HK" w:eastAsia="zh-TW"/>
              </w:rPr>
              <w:t>資訊科技(如電腦)之特性和操作上的陳述性(declarative)和程序性(procedural)知識</w:t>
            </w:r>
          </w:p>
        </w:tc>
        <w:tc>
          <w:tcPr>
            <w:tcW w:w="1350" w:type="dxa"/>
            <w:tcBorders>
              <w:top w:val="single" w:sz="6" w:space="0" w:color="000000"/>
              <w:left w:val="single" w:sz="6" w:space="0" w:color="000000"/>
              <w:bottom w:val="single" w:sz="6" w:space="0" w:color="000000"/>
              <w:right w:val="single" w:sz="6" w:space="0" w:color="000000"/>
            </w:tcBorders>
          </w:tcPr>
          <w:p w14:paraId="71CA8EA5" w14:textId="20DAEB2A" w:rsidR="003C0FBA" w:rsidRPr="008A0541" w:rsidRDefault="003C0FBA" w:rsidP="003C0FBA">
            <w:pPr>
              <w:spacing w:line="0" w:lineRule="atLeast"/>
              <w:jc w:val="center"/>
              <w:rPr>
                <w:rFonts w:ascii="PMingLiU" w:eastAsia="PMingLiU" w:hAnsi="PMingLiU" w:cs="Arial"/>
                <w:b w:val="0"/>
                <w:color w:val="000000"/>
                <w:szCs w:val="22"/>
                <w:lang w:val="en-HK" w:eastAsia="zh-TW"/>
              </w:rPr>
            </w:pPr>
            <w:r>
              <w:rPr>
                <w:rFonts w:ascii="PMingLiU" w:eastAsia="PMingLiU" w:hAnsi="PMingLiU" w:cs="Arial" w:hint="eastAsia"/>
                <w:b w:val="0"/>
                <w:color w:val="000000"/>
                <w:szCs w:val="22"/>
                <w:lang w:val="en-HK" w:eastAsia="zh-TW"/>
              </w:rPr>
              <w:t>13%</w:t>
            </w:r>
          </w:p>
        </w:tc>
      </w:tr>
      <w:tr w:rsidR="003C0FBA" w:rsidRPr="008A0541" w14:paraId="4E5F08F5" w14:textId="02CF558B" w:rsidTr="002C59E9">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89A609" w14:textId="77777777" w:rsidR="003C0FBA" w:rsidRPr="008A0541" w:rsidRDefault="003C0FBA" w:rsidP="00424882">
            <w:pPr>
              <w:spacing w:line="0" w:lineRule="atLeast"/>
              <w:jc w:val="right"/>
              <w:rPr>
                <w:rFonts w:ascii="PMingLiU" w:eastAsia="PMingLiU" w:hAnsi="PMingLiU" w:cs="Arial"/>
                <w:b w:val="0"/>
                <w:color w:val="auto"/>
                <w:szCs w:val="22"/>
                <w:lang w:val="en-HK" w:eastAsia="zh-TW"/>
              </w:rPr>
            </w:pPr>
            <w:r w:rsidRPr="008A0541">
              <w:rPr>
                <w:rFonts w:ascii="PMingLiU" w:eastAsia="PMingLiU" w:hAnsi="PMingLiU" w:cs="Arial"/>
                <w:b w:val="0"/>
                <w:color w:val="000000"/>
                <w:szCs w:val="22"/>
                <w:lang w:val="en-HK" w:eastAsia="zh-TW"/>
              </w:rPr>
              <w:t>1.2</w:t>
            </w:r>
          </w:p>
        </w:tc>
        <w:tc>
          <w:tcPr>
            <w:tcW w:w="22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B3532D" w14:textId="77777777" w:rsidR="003C0FBA" w:rsidRPr="008A0541" w:rsidRDefault="003C0FBA" w:rsidP="00424882">
            <w:pPr>
              <w:spacing w:line="0" w:lineRule="atLeast"/>
              <w:rPr>
                <w:rFonts w:ascii="PMingLiU" w:eastAsia="PMingLiU" w:hAnsi="PMingLiU" w:cs="Arial"/>
                <w:b w:val="0"/>
                <w:color w:val="auto"/>
                <w:szCs w:val="22"/>
                <w:lang w:val="en-HK" w:eastAsia="zh-TW"/>
              </w:rPr>
            </w:pPr>
            <w:r w:rsidRPr="008A0541">
              <w:rPr>
                <w:rFonts w:ascii="PMingLiU" w:eastAsia="PMingLiU" w:hAnsi="PMingLiU" w:cs="Arial"/>
                <w:b w:val="0"/>
                <w:color w:val="222222"/>
                <w:szCs w:val="22"/>
                <w:shd w:val="clear" w:color="auto" w:fill="FFFFFF"/>
                <w:lang w:val="en-HK" w:eastAsia="zh-TW"/>
              </w:rPr>
              <w:t>獲取</w:t>
            </w:r>
            <w:r w:rsidRPr="008A0541">
              <w:rPr>
                <w:rFonts w:ascii="PMingLiU" w:eastAsia="PMingLiU" w:hAnsi="PMingLiU" w:cs="Arial"/>
                <w:b w:val="0"/>
                <w:color w:val="000000"/>
                <w:szCs w:val="22"/>
                <w:lang w:val="en-HK" w:eastAsia="zh-TW"/>
              </w:rPr>
              <w:t>和評估</w:t>
            </w:r>
            <w:r w:rsidRPr="008A0541">
              <w:rPr>
                <w:rFonts w:ascii="PMingLiU" w:eastAsia="PMingLiU" w:hAnsi="PMingLiU" w:cs="Arial"/>
                <w:b w:val="0"/>
                <w:color w:val="222222"/>
                <w:szCs w:val="22"/>
                <w:shd w:val="clear" w:color="auto" w:fill="FFFFFF"/>
                <w:lang w:val="en-HK" w:eastAsia="zh-TW"/>
              </w:rPr>
              <w:t>資訊</w:t>
            </w:r>
          </w:p>
        </w:tc>
        <w:tc>
          <w:tcPr>
            <w:tcW w:w="48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8AD01F" w14:textId="77777777" w:rsidR="003C0FBA" w:rsidRPr="008A0541" w:rsidRDefault="003C0FBA" w:rsidP="00424882">
            <w:pPr>
              <w:spacing w:line="0" w:lineRule="atLeast"/>
              <w:rPr>
                <w:rFonts w:ascii="PMingLiU" w:eastAsia="PMingLiU" w:hAnsi="PMingLiU" w:cs="Arial"/>
                <w:b w:val="0"/>
                <w:color w:val="auto"/>
                <w:szCs w:val="22"/>
                <w:lang w:val="en-HK" w:eastAsia="zh-TW"/>
              </w:rPr>
            </w:pPr>
            <w:r w:rsidRPr="008A0541">
              <w:rPr>
                <w:rFonts w:ascii="PMingLiU" w:eastAsia="PMingLiU" w:hAnsi="PMingLiU" w:cs="Arial"/>
                <w:b w:val="0"/>
                <w:color w:val="000000"/>
                <w:szCs w:val="22"/>
                <w:lang w:val="en-HK" w:eastAsia="zh-TW"/>
              </w:rPr>
              <w:t>使用資訊科技搜尋</w:t>
            </w:r>
            <w:r w:rsidRPr="008A0541">
              <w:rPr>
                <w:rFonts w:ascii="PMingLiU" w:eastAsia="PMingLiU" w:hAnsi="PMingLiU" w:cs="Arial"/>
                <w:b w:val="0"/>
                <w:color w:val="222222"/>
                <w:szCs w:val="22"/>
                <w:shd w:val="clear" w:color="auto" w:fill="FFFFFF"/>
                <w:lang w:val="en-HK" w:eastAsia="zh-TW"/>
              </w:rPr>
              <w:t>數碼</w:t>
            </w:r>
            <w:r w:rsidRPr="008A0541">
              <w:rPr>
                <w:rFonts w:ascii="PMingLiU" w:eastAsia="PMingLiU" w:hAnsi="PMingLiU" w:cs="Arial"/>
                <w:b w:val="0"/>
                <w:color w:val="000000"/>
                <w:szCs w:val="22"/>
                <w:lang w:val="en-HK" w:eastAsia="zh-TW"/>
              </w:rPr>
              <w:t>資訊、</w:t>
            </w:r>
            <w:r w:rsidRPr="008A0541">
              <w:rPr>
                <w:rFonts w:ascii="PMingLiU" w:eastAsia="PMingLiU" w:hAnsi="PMingLiU" w:cs="Arial"/>
                <w:b w:val="0"/>
                <w:color w:val="222222"/>
                <w:szCs w:val="22"/>
                <w:shd w:val="clear" w:color="auto" w:fill="FFFFFF"/>
                <w:lang w:val="en-HK" w:eastAsia="zh-TW"/>
              </w:rPr>
              <w:t>識別合適的數碼資訊資源</w:t>
            </w:r>
            <w:r w:rsidRPr="008A0541">
              <w:rPr>
                <w:rFonts w:ascii="PMingLiU" w:eastAsia="PMingLiU" w:hAnsi="PMingLiU" w:cs="Arial"/>
                <w:b w:val="0"/>
                <w:color w:val="000000"/>
                <w:szCs w:val="22"/>
                <w:lang w:val="en-HK" w:eastAsia="zh-TW"/>
              </w:rPr>
              <w:t>、及評估資訊的相關性(relevance)、可信性(integrity)的能力</w:t>
            </w:r>
          </w:p>
        </w:tc>
        <w:tc>
          <w:tcPr>
            <w:tcW w:w="1350" w:type="dxa"/>
            <w:tcBorders>
              <w:top w:val="single" w:sz="6" w:space="0" w:color="000000"/>
              <w:left w:val="single" w:sz="6" w:space="0" w:color="000000"/>
              <w:bottom w:val="single" w:sz="6" w:space="0" w:color="000000"/>
              <w:right w:val="single" w:sz="6" w:space="0" w:color="000000"/>
            </w:tcBorders>
          </w:tcPr>
          <w:p w14:paraId="671163E0" w14:textId="6818B2A3" w:rsidR="003C0FBA" w:rsidRPr="008A0541" w:rsidRDefault="003C0FBA" w:rsidP="003C0FBA">
            <w:pPr>
              <w:spacing w:line="0" w:lineRule="atLeast"/>
              <w:jc w:val="center"/>
              <w:rPr>
                <w:rFonts w:ascii="PMingLiU" w:eastAsia="PMingLiU" w:hAnsi="PMingLiU" w:cs="Arial"/>
                <w:b w:val="0"/>
                <w:color w:val="000000"/>
                <w:szCs w:val="22"/>
                <w:lang w:val="en-HK" w:eastAsia="zh-TW"/>
              </w:rPr>
            </w:pPr>
            <w:r>
              <w:rPr>
                <w:rFonts w:ascii="PMingLiU" w:eastAsia="PMingLiU" w:hAnsi="PMingLiU" w:cs="Arial" w:hint="eastAsia"/>
                <w:b w:val="0"/>
                <w:color w:val="000000"/>
                <w:szCs w:val="22"/>
                <w:lang w:val="en-HK" w:eastAsia="zh-TW"/>
              </w:rPr>
              <w:t>17%</w:t>
            </w:r>
          </w:p>
        </w:tc>
      </w:tr>
      <w:tr w:rsidR="003C0FBA" w:rsidRPr="008A0541" w14:paraId="1BBE1CAC" w14:textId="213172ED" w:rsidTr="002C59E9">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E774B9" w14:textId="77777777" w:rsidR="003C0FBA" w:rsidRPr="008A0541" w:rsidRDefault="003C0FBA" w:rsidP="00424882">
            <w:pPr>
              <w:spacing w:line="0" w:lineRule="atLeast"/>
              <w:jc w:val="right"/>
              <w:rPr>
                <w:rFonts w:ascii="PMingLiU" w:eastAsia="PMingLiU" w:hAnsi="PMingLiU" w:cs="Arial"/>
                <w:b w:val="0"/>
                <w:color w:val="auto"/>
                <w:szCs w:val="22"/>
                <w:lang w:val="en-HK" w:eastAsia="zh-TW"/>
              </w:rPr>
            </w:pPr>
            <w:r w:rsidRPr="008A0541">
              <w:rPr>
                <w:rFonts w:ascii="PMingLiU" w:eastAsia="PMingLiU" w:hAnsi="PMingLiU" w:cs="Arial"/>
                <w:b w:val="0"/>
                <w:color w:val="000000"/>
                <w:szCs w:val="22"/>
                <w:lang w:val="en-HK" w:eastAsia="zh-TW"/>
              </w:rPr>
              <w:t>1.3</w:t>
            </w:r>
          </w:p>
        </w:tc>
        <w:tc>
          <w:tcPr>
            <w:tcW w:w="22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75AF42" w14:textId="77777777" w:rsidR="003C0FBA" w:rsidRPr="008A0541" w:rsidRDefault="003C0FBA" w:rsidP="00424882">
            <w:pPr>
              <w:spacing w:line="0" w:lineRule="atLeast"/>
              <w:rPr>
                <w:rFonts w:ascii="PMingLiU" w:eastAsia="PMingLiU" w:hAnsi="PMingLiU" w:cs="Arial"/>
                <w:b w:val="0"/>
                <w:color w:val="auto"/>
                <w:szCs w:val="22"/>
                <w:lang w:val="en-HK" w:eastAsia="zh-TW"/>
              </w:rPr>
            </w:pPr>
            <w:r w:rsidRPr="008A0541">
              <w:rPr>
                <w:rFonts w:ascii="PMingLiU" w:eastAsia="PMingLiU" w:hAnsi="PMingLiU" w:cs="Arial"/>
                <w:b w:val="0"/>
                <w:color w:val="000000"/>
                <w:szCs w:val="22"/>
                <w:lang w:val="en-HK" w:eastAsia="zh-TW"/>
              </w:rPr>
              <w:t>整理</w:t>
            </w:r>
            <w:r w:rsidRPr="008A0541">
              <w:rPr>
                <w:rFonts w:ascii="PMingLiU" w:eastAsia="PMingLiU" w:hAnsi="PMingLiU" w:cs="Arial"/>
                <w:b w:val="0"/>
                <w:color w:val="222222"/>
                <w:szCs w:val="22"/>
                <w:shd w:val="clear" w:color="auto" w:fill="FFFFFF"/>
                <w:lang w:val="en-HK" w:eastAsia="zh-TW"/>
              </w:rPr>
              <w:t>資訊</w:t>
            </w:r>
          </w:p>
        </w:tc>
        <w:tc>
          <w:tcPr>
            <w:tcW w:w="48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D1267B" w14:textId="77777777" w:rsidR="003C0FBA" w:rsidRPr="008A0541" w:rsidRDefault="003C0FBA" w:rsidP="00424882">
            <w:pPr>
              <w:spacing w:line="0" w:lineRule="atLeast"/>
              <w:rPr>
                <w:rFonts w:ascii="PMingLiU" w:eastAsia="PMingLiU" w:hAnsi="PMingLiU" w:cs="Arial"/>
                <w:b w:val="0"/>
                <w:color w:val="auto"/>
                <w:szCs w:val="22"/>
                <w:lang w:val="en-HK" w:eastAsia="zh-TW"/>
              </w:rPr>
            </w:pPr>
            <w:r w:rsidRPr="008A0541">
              <w:rPr>
                <w:rFonts w:ascii="PMingLiU" w:eastAsia="PMingLiU" w:hAnsi="PMingLiU" w:cs="Arial"/>
                <w:b w:val="0"/>
                <w:color w:val="000000"/>
                <w:szCs w:val="22"/>
                <w:lang w:val="en-HK" w:eastAsia="zh-TW"/>
              </w:rPr>
              <w:t>利用現有或設計合適的資訊管理方案</w:t>
            </w:r>
            <w:r w:rsidRPr="008A0541">
              <w:rPr>
                <w:rFonts w:ascii="PMingLiU" w:eastAsia="PMingLiU" w:hAnsi="PMingLiU" w:cs="Arial"/>
                <w:b w:val="0"/>
                <w:color w:val="222222"/>
                <w:szCs w:val="22"/>
                <w:shd w:val="clear" w:color="auto" w:fill="FFFFFF"/>
                <w:lang w:val="en-HK" w:eastAsia="zh-TW"/>
              </w:rPr>
              <w:t>或分類方法</w:t>
            </w:r>
            <w:r w:rsidRPr="008A0541">
              <w:rPr>
                <w:rFonts w:ascii="PMingLiU" w:eastAsia="PMingLiU" w:hAnsi="PMingLiU" w:cs="Arial"/>
                <w:b w:val="0"/>
                <w:color w:val="000000"/>
                <w:szCs w:val="22"/>
                <w:lang w:val="en-HK" w:eastAsia="zh-TW"/>
              </w:rPr>
              <w:t>(schema)整理</w:t>
            </w:r>
            <w:r w:rsidRPr="008A0541">
              <w:rPr>
                <w:rFonts w:ascii="PMingLiU" w:eastAsia="PMingLiU" w:hAnsi="PMingLiU" w:cs="Arial"/>
                <w:b w:val="0"/>
                <w:color w:val="222222"/>
                <w:szCs w:val="22"/>
                <w:shd w:val="clear" w:color="auto" w:fill="FFFFFF"/>
                <w:lang w:val="en-HK" w:eastAsia="zh-TW"/>
              </w:rPr>
              <w:t>數碼資訊</w:t>
            </w:r>
            <w:r w:rsidRPr="008A0541">
              <w:rPr>
                <w:rFonts w:ascii="PMingLiU" w:eastAsia="PMingLiU" w:hAnsi="PMingLiU" w:cs="Arial"/>
                <w:b w:val="0"/>
                <w:color w:val="000000"/>
                <w:szCs w:val="22"/>
                <w:lang w:val="en-HK" w:eastAsia="zh-TW"/>
              </w:rPr>
              <w:t>的能力</w:t>
            </w:r>
          </w:p>
        </w:tc>
        <w:tc>
          <w:tcPr>
            <w:tcW w:w="1350" w:type="dxa"/>
            <w:tcBorders>
              <w:top w:val="single" w:sz="6" w:space="0" w:color="000000"/>
              <w:left w:val="single" w:sz="6" w:space="0" w:color="000000"/>
              <w:bottom w:val="single" w:sz="6" w:space="0" w:color="000000"/>
              <w:right w:val="single" w:sz="6" w:space="0" w:color="000000"/>
            </w:tcBorders>
          </w:tcPr>
          <w:p w14:paraId="0112C3D2" w14:textId="4A6958C7" w:rsidR="003C0FBA" w:rsidRPr="008A0541" w:rsidRDefault="003C0FBA" w:rsidP="003C0FBA">
            <w:pPr>
              <w:spacing w:line="0" w:lineRule="atLeast"/>
              <w:jc w:val="center"/>
              <w:rPr>
                <w:rFonts w:ascii="PMingLiU" w:eastAsia="PMingLiU" w:hAnsi="PMingLiU" w:cs="Arial"/>
                <w:b w:val="0"/>
                <w:color w:val="000000"/>
                <w:szCs w:val="22"/>
                <w:lang w:val="en-HK" w:eastAsia="zh-TW"/>
              </w:rPr>
            </w:pPr>
            <w:r>
              <w:rPr>
                <w:rFonts w:ascii="PMingLiU" w:eastAsia="PMingLiU" w:hAnsi="PMingLiU" w:cs="Arial" w:hint="eastAsia"/>
                <w:b w:val="0"/>
                <w:color w:val="000000"/>
                <w:szCs w:val="22"/>
                <w:lang w:val="en-HK" w:eastAsia="zh-TW"/>
              </w:rPr>
              <w:t>6%</w:t>
            </w:r>
          </w:p>
        </w:tc>
      </w:tr>
      <w:tr w:rsidR="003C0FBA" w:rsidRPr="008A0541" w14:paraId="261BAA21" w14:textId="77777777" w:rsidTr="002C59E9">
        <w:tc>
          <w:tcPr>
            <w:tcW w:w="7650"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E4C2F76" w14:textId="4E68C5F7" w:rsidR="003C0FBA" w:rsidRPr="003C0FBA" w:rsidRDefault="003C0FBA" w:rsidP="003C0FBA">
            <w:pPr>
              <w:jc w:val="right"/>
              <w:rPr>
                <w:rFonts w:ascii="PMingLiU" w:eastAsia="PMingLiU" w:hAnsi="PMingLiU" w:cs="Arial"/>
                <w:color w:val="auto"/>
                <w:szCs w:val="22"/>
                <w:lang w:val="en-HK" w:eastAsia="zh-TW"/>
              </w:rPr>
            </w:pPr>
            <w:r w:rsidRPr="003C0FBA">
              <w:rPr>
                <w:rFonts w:ascii="PMingLiU" w:eastAsia="PMingLiU" w:hAnsi="PMingLiU" w:cs="Arial" w:hint="eastAsia"/>
                <w:color w:val="auto"/>
                <w:szCs w:val="22"/>
                <w:lang w:val="en-HK" w:eastAsia="zh-TW"/>
              </w:rPr>
              <w:t>類別1小計：</w:t>
            </w:r>
          </w:p>
        </w:tc>
        <w:tc>
          <w:tcPr>
            <w:tcW w:w="1350" w:type="dxa"/>
            <w:tcBorders>
              <w:top w:val="single" w:sz="6" w:space="0" w:color="000000"/>
              <w:left w:val="single" w:sz="6" w:space="0" w:color="000000"/>
              <w:bottom w:val="single" w:sz="6" w:space="0" w:color="000000"/>
              <w:right w:val="single" w:sz="6" w:space="0" w:color="000000"/>
            </w:tcBorders>
          </w:tcPr>
          <w:p w14:paraId="3BC59616" w14:textId="481E1865" w:rsidR="003C0FBA" w:rsidRPr="003C0FBA" w:rsidRDefault="003C0FBA" w:rsidP="003C0FBA">
            <w:pPr>
              <w:jc w:val="center"/>
              <w:rPr>
                <w:rFonts w:ascii="PMingLiU" w:eastAsia="PMingLiU" w:hAnsi="PMingLiU" w:cs="Arial"/>
                <w:color w:val="auto"/>
                <w:szCs w:val="22"/>
                <w:lang w:val="en-HK" w:eastAsia="zh-TW"/>
              </w:rPr>
            </w:pPr>
            <w:r w:rsidRPr="003C0FBA">
              <w:rPr>
                <w:rFonts w:ascii="PMingLiU" w:eastAsia="PMingLiU" w:hAnsi="PMingLiU" w:cs="Arial" w:hint="eastAsia"/>
                <w:color w:val="auto"/>
                <w:szCs w:val="22"/>
                <w:lang w:val="en-HK" w:eastAsia="zh-TW"/>
              </w:rPr>
              <w:t>36%</w:t>
            </w:r>
          </w:p>
        </w:tc>
      </w:tr>
      <w:tr w:rsidR="002C59E9" w:rsidRPr="008A0541" w14:paraId="7D758760" w14:textId="47EEFAF9" w:rsidTr="002C59E9">
        <w:tc>
          <w:tcPr>
            <w:tcW w:w="9000" w:type="dxa"/>
            <w:gridSpan w:val="4"/>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1EF854" w14:textId="397E9E79" w:rsidR="002C59E9" w:rsidRPr="008A0541" w:rsidRDefault="002C59E9" w:rsidP="002C59E9">
            <w:pPr>
              <w:spacing w:line="0" w:lineRule="atLeast"/>
              <w:rPr>
                <w:rFonts w:ascii="PMingLiU" w:eastAsia="PMingLiU" w:hAnsi="PMingLiU" w:cs="Arial"/>
                <w:b w:val="0"/>
                <w:color w:val="auto"/>
                <w:szCs w:val="22"/>
                <w:lang w:val="en-HK" w:eastAsia="zh-TW"/>
              </w:rPr>
            </w:pPr>
            <w:r w:rsidRPr="008A0541">
              <w:rPr>
                <w:rFonts w:ascii="PMingLiU" w:eastAsia="PMingLiU" w:hAnsi="PMingLiU" w:cs="Arial"/>
                <w:b w:val="0"/>
                <w:bCs/>
                <w:color w:val="000000"/>
                <w:szCs w:val="22"/>
                <w:lang w:val="en-HK" w:eastAsia="zh-TW"/>
              </w:rPr>
              <w:t>類別 2</w:t>
            </w:r>
            <w:r>
              <w:rPr>
                <w:rFonts w:ascii="PMingLiU" w:eastAsia="PMingLiU" w:hAnsi="PMingLiU" w:cs="Arial"/>
                <w:b w:val="0"/>
                <w:color w:val="auto"/>
                <w:szCs w:val="22"/>
                <w:lang w:val="en-HK" w:eastAsia="zh-TW"/>
              </w:rPr>
              <w:t xml:space="preserve">: </w:t>
            </w:r>
            <w:r w:rsidRPr="008A0541">
              <w:rPr>
                <w:rFonts w:ascii="PMingLiU" w:eastAsia="PMingLiU" w:hAnsi="PMingLiU" w:cs="Arial"/>
                <w:b w:val="0"/>
                <w:bCs/>
                <w:color w:val="000000"/>
                <w:szCs w:val="22"/>
                <w:lang w:val="en-HK" w:eastAsia="zh-TW"/>
              </w:rPr>
              <w:t>資訊製作和</w:t>
            </w:r>
            <w:r w:rsidRPr="008A0541">
              <w:rPr>
                <w:rFonts w:ascii="PMingLiU" w:eastAsia="PMingLiU" w:hAnsi="PMingLiU" w:cs="Arial"/>
                <w:b w:val="0"/>
                <w:bCs/>
                <w:color w:val="222222"/>
                <w:szCs w:val="22"/>
                <w:shd w:val="clear" w:color="auto" w:fill="FFFFFF"/>
                <w:lang w:val="en-HK" w:eastAsia="zh-TW"/>
              </w:rPr>
              <w:t>交流</w:t>
            </w:r>
          </w:p>
        </w:tc>
      </w:tr>
      <w:tr w:rsidR="003C0FBA" w:rsidRPr="008A0541" w14:paraId="6A945D3E" w14:textId="5D297399" w:rsidTr="009F2363">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D75CD9" w14:textId="77777777" w:rsidR="003C0FBA" w:rsidRPr="008A0541" w:rsidRDefault="003C0FBA" w:rsidP="00424882">
            <w:pPr>
              <w:spacing w:line="0" w:lineRule="atLeast"/>
              <w:jc w:val="right"/>
              <w:rPr>
                <w:rFonts w:ascii="PMingLiU" w:eastAsia="PMingLiU" w:hAnsi="PMingLiU" w:cs="Arial"/>
                <w:b w:val="0"/>
                <w:color w:val="auto"/>
                <w:szCs w:val="22"/>
                <w:lang w:val="en-HK" w:eastAsia="zh-TW"/>
              </w:rPr>
            </w:pPr>
            <w:r w:rsidRPr="008A0541">
              <w:rPr>
                <w:rFonts w:ascii="PMingLiU" w:eastAsia="PMingLiU" w:hAnsi="PMingLiU" w:cs="Arial"/>
                <w:b w:val="0"/>
                <w:color w:val="000000"/>
                <w:szCs w:val="22"/>
                <w:lang w:val="en-HK" w:eastAsia="zh-TW"/>
              </w:rPr>
              <w:t>2.1</w:t>
            </w:r>
          </w:p>
        </w:tc>
        <w:tc>
          <w:tcPr>
            <w:tcW w:w="22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6C12A7" w14:textId="5A33506B" w:rsidR="002C59E9" w:rsidRPr="009F2363" w:rsidRDefault="003C0FBA" w:rsidP="00424882">
            <w:pPr>
              <w:spacing w:line="0" w:lineRule="atLeast"/>
              <w:rPr>
                <w:rFonts w:ascii="MingLiU" w:eastAsia="MingLiU" w:hAnsi="MingLiU" w:cs="Arial"/>
                <w:b w:val="0"/>
                <w:color w:val="000000"/>
                <w:szCs w:val="22"/>
                <w:lang w:val="en-US" w:eastAsia="zh-TW"/>
              </w:rPr>
            </w:pPr>
            <w:r w:rsidRPr="009F2363">
              <w:rPr>
                <w:rFonts w:ascii="MingLiU" w:eastAsia="MingLiU" w:hAnsi="MingLiU" w:cs="Arial"/>
                <w:b w:val="0"/>
                <w:color w:val="222222"/>
                <w:szCs w:val="22"/>
                <w:shd w:val="clear" w:color="auto" w:fill="FFFFFF"/>
                <w:lang w:val="en-HK" w:eastAsia="zh-TW"/>
              </w:rPr>
              <w:t>整合</w:t>
            </w:r>
            <w:r w:rsidR="002C59E9" w:rsidRPr="009F2363">
              <w:rPr>
                <w:rFonts w:ascii="MingLiU" w:eastAsia="MingLiU" w:hAnsi="MingLiU" w:cs="Arial"/>
                <w:b w:val="0"/>
                <w:color w:val="000000"/>
                <w:szCs w:val="22"/>
                <w:lang w:val="en-HK" w:eastAsia="zh-TW"/>
              </w:rPr>
              <w:t>、</w:t>
            </w:r>
            <w:r w:rsidR="002C59E9" w:rsidRPr="009F2363">
              <w:rPr>
                <w:rFonts w:ascii="MingLiU" w:eastAsia="MingLiU" w:hAnsi="MingLiU" w:cs="Lantinghei SC Demibold"/>
                <w:b w:val="0"/>
                <w:color w:val="000000"/>
                <w:szCs w:val="22"/>
                <w:lang w:val="en-HK"/>
              </w:rPr>
              <w:t>轉換</w:t>
            </w:r>
            <w:r w:rsidR="002C59E9" w:rsidRPr="009F2363">
              <w:rPr>
                <w:rFonts w:ascii="MingLiU" w:eastAsia="MingLiU" w:hAnsi="MingLiU" w:cs="Arial"/>
                <w:b w:val="0"/>
                <w:color w:val="000000"/>
                <w:szCs w:val="22"/>
                <w:lang w:val="en-HK" w:eastAsia="zh-TW"/>
              </w:rPr>
              <w:t>資訊</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1"/>
              <w:gridCol w:w="2034"/>
            </w:tblGrid>
            <w:tr w:rsidR="002C59E9" w:rsidRPr="002C59E9" w14:paraId="45A2E81A" w14:textId="77777777" w:rsidTr="002C59E9">
              <w:trPr>
                <w:tblCellSpacing w:w="15" w:type="dxa"/>
              </w:trPr>
              <w:tc>
                <w:tcPr>
                  <w:tcW w:w="0" w:type="auto"/>
                  <w:shd w:val="clear" w:color="auto" w:fill="FFFFFF"/>
                  <w:tcMar>
                    <w:top w:w="0" w:type="dxa"/>
                    <w:left w:w="0" w:type="dxa"/>
                    <w:bottom w:w="0" w:type="dxa"/>
                    <w:right w:w="0" w:type="dxa"/>
                  </w:tcMar>
                  <w:vAlign w:val="center"/>
                  <w:hideMark/>
                </w:tcPr>
                <w:p w14:paraId="51146C74" w14:textId="6460C6EC" w:rsidR="002C59E9" w:rsidRPr="009F2363" w:rsidRDefault="002C59E9" w:rsidP="002C59E9">
                  <w:pPr>
                    <w:textAlignment w:val="top"/>
                    <w:rPr>
                      <w:rFonts w:ascii="Arial" w:eastAsia="Times New Roman" w:hAnsi="Arial" w:cs="Arial"/>
                      <w:b w:val="0"/>
                      <w:color w:val="000000"/>
                      <w:sz w:val="20"/>
                      <w:szCs w:val="20"/>
                      <w:lang w:val="en-US"/>
                    </w:rPr>
                  </w:pPr>
                </w:p>
              </w:tc>
              <w:tc>
                <w:tcPr>
                  <w:tcW w:w="6180" w:type="dxa"/>
                  <w:shd w:val="clear" w:color="auto" w:fill="FFFFFF"/>
                  <w:tcMar>
                    <w:top w:w="0" w:type="dxa"/>
                    <w:left w:w="0" w:type="dxa"/>
                    <w:bottom w:w="0" w:type="dxa"/>
                    <w:right w:w="0" w:type="dxa"/>
                  </w:tcMar>
                  <w:vAlign w:val="center"/>
                  <w:hideMark/>
                </w:tcPr>
                <w:p w14:paraId="17918B8A" w14:textId="77777777" w:rsidR="002C59E9" w:rsidRPr="002C59E9" w:rsidRDefault="002C59E9" w:rsidP="002C59E9">
                  <w:pPr>
                    <w:rPr>
                      <w:rFonts w:ascii="Arial" w:eastAsia="Times New Roman" w:hAnsi="Arial" w:cs="Arial"/>
                      <w:b w:val="0"/>
                      <w:color w:val="777777"/>
                      <w:sz w:val="20"/>
                      <w:szCs w:val="20"/>
                      <w:lang w:val="en-HK"/>
                    </w:rPr>
                  </w:pPr>
                </w:p>
              </w:tc>
            </w:tr>
          </w:tbl>
          <w:p w14:paraId="15AF056A" w14:textId="77777777" w:rsidR="002C59E9" w:rsidRPr="002C59E9" w:rsidRDefault="002C59E9" w:rsidP="002C59E9">
            <w:pPr>
              <w:rPr>
                <w:rFonts w:ascii="Times" w:eastAsia="Times New Roman" w:hAnsi="Times" w:cs="Times New Roman"/>
                <w:b w:val="0"/>
                <w:color w:val="auto"/>
                <w:sz w:val="20"/>
                <w:szCs w:val="20"/>
                <w:lang w:val="en-HK"/>
              </w:rPr>
            </w:pPr>
          </w:p>
          <w:p w14:paraId="0111A4C3" w14:textId="1E666B69" w:rsidR="003C0FBA" w:rsidRPr="008A0541" w:rsidRDefault="003C0FBA" w:rsidP="00424882">
            <w:pPr>
              <w:spacing w:line="0" w:lineRule="atLeast"/>
              <w:rPr>
                <w:rFonts w:ascii="PMingLiU" w:eastAsia="PMingLiU" w:hAnsi="PMingLiU" w:cs="Arial"/>
                <w:b w:val="0"/>
                <w:color w:val="auto"/>
                <w:szCs w:val="22"/>
                <w:lang w:val="en-HK" w:eastAsia="zh-TW"/>
              </w:rPr>
            </w:pPr>
          </w:p>
        </w:tc>
        <w:tc>
          <w:tcPr>
            <w:tcW w:w="48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EA7B99" w14:textId="77777777" w:rsidR="003C0FBA" w:rsidRPr="008A0541" w:rsidRDefault="003C0FBA" w:rsidP="00424882">
            <w:pPr>
              <w:spacing w:line="0" w:lineRule="atLeast"/>
              <w:rPr>
                <w:rFonts w:ascii="PMingLiU" w:eastAsia="PMingLiU" w:hAnsi="PMingLiU" w:cs="Arial"/>
                <w:b w:val="0"/>
                <w:color w:val="auto"/>
                <w:szCs w:val="22"/>
                <w:lang w:val="en-HK" w:eastAsia="zh-TW"/>
              </w:rPr>
            </w:pPr>
            <w:r w:rsidRPr="008A0541">
              <w:rPr>
                <w:rFonts w:ascii="PMingLiU" w:eastAsia="PMingLiU" w:hAnsi="PMingLiU" w:cs="Arial"/>
                <w:b w:val="0"/>
                <w:color w:val="222222"/>
                <w:szCs w:val="22"/>
                <w:shd w:val="clear" w:color="auto" w:fill="FFFFFF"/>
                <w:lang w:val="en-HK" w:eastAsia="zh-TW"/>
              </w:rPr>
              <w:t>詮釋及表達數碼資訊的能力，包括使用資訊與通訊科技工具來整合、概括、比較和比對從不同數碼資源得來的資訊，與及為特定受眾調整電子資訊的能力</w:t>
            </w:r>
          </w:p>
        </w:tc>
        <w:tc>
          <w:tcPr>
            <w:tcW w:w="1350" w:type="dxa"/>
            <w:tcBorders>
              <w:top w:val="single" w:sz="6" w:space="0" w:color="000000"/>
              <w:left w:val="single" w:sz="6" w:space="0" w:color="000000"/>
              <w:bottom w:val="single" w:sz="6" w:space="0" w:color="000000"/>
              <w:right w:val="single" w:sz="6" w:space="0" w:color="000000"/>
            </w:tcBorders>
          </w:tcPr>
          <w:p w14:paraId="1A44A08E" w14:textId="06F4D4B5" w:rsidR="003C0FBA" w:rsidRPr="008A0541" w:rsidRDefault="003C0FBA" w:rsidP="003C0FBA">
            <w:pPr>
              <w:spacing w:line="0" w:lineRule="atLeast"/>
              <w:jc w:val="center"/>
              <w:rPr>
                <w:rFonts w:ascii="PMingLiU" w:eastAsia="PMingLiU" w:hAnsi="PMingLiU" w:cs="Arial"/>
                <w:b w:val="0"/>
                <w:color w:val="222222"/>
                <w:szCs w:val="22"/>
                <w:shd w:val="clear" w:color="auto" w:fill="FFFFFF"/>
                <w:lang w:val="en-HK" w:eastAsia="zh-TW"/>
              </w:rPr>
            </w:pPr>
            <w:r>
              <w:rPr>
                <w:rFonts w:ascii="PMingLiU" w:eastAsia="PMingLiU" w:hAnsi="PMingLiU" w:cs="Arial" w:hint="eastAsia"/>
                <w:b w:val="0"/>
                <w:color w:val="222222"/>
                <w:szCs w:val="22"/>
                <w:shd w:val="clear" w:color="auto" w:fill="FFFFFF"/>
                <w:lang w:val="en-HK" w:eastAsia="zh-TW"/>
              </w:rPr>
              <w:t>20%</w:t>
            </w:r>
          </w:p>
        </w:tc>
      </w:tr>
      <w:tr w:rsidR="003C0FBA" w:rsidRPr="008A0541" w14:paraId="52B2A711" w14:textId="55D0379C" w:rsidTr="009F2363">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CA15DC" w14:textId="77777777" w:rsidR="003C0FBA" w:rsidRPr="008A0541" w:rsidRDefault="003C0FBA" w:rsidP="00424882">
            <w:pPr>
              <w:spacing w:line="0" w:lineRule="atLeast"/>
              <w:jc w:val="right"/>
              <w:rPr>
                <w:rFonts w:ascii="PMingLiU" w:eastAsia="PMingLiU" w:hAnsi="PMingLiU" w:cs="Arial"/>
                <w:b w:val="0"/>
                <w:color w:val="auto"/>
                <w:szCs w:val="22"/>
                <w:lang w:val="en-HK" w:eastAsia="zh-TW"/>
              </w:rPr>
            </w:pPr>
            <w:r w:rsidRPr="008A0541">
              <w:rPr>
                <w:rFonts w:ascii="PMingLiU" w:eastAsia="PMingLiU" w:hAnsi="PMingLiU" w:cs="Arial"/>
                <w:b w:val="0"/>
                <w:color w:val="000000"/>
                <w:szCs w:val="22"/>
                <w:lang w:val="en-HK" w:eastAsia="zh-TW"/>
              </w:rPr>
              <w:t>2.2</w:t>
            </w:r>
          </w:p>
        </w:tc>
        <w:tc>
          <w:tcPr>
            <w:tcW w:w="22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B58484" w14:textId="77777777" w:rsidR="003C0FBA" w:rsidRPr="008A0541" w:rsidRDefault="003C0FBA" w:rsidP="00424882">
            <w:pPr>
              <w:spacing w:line="0" w:lineRule="atLeast"/>
              <w:rPr>
                <w:rFonts w:ascii="PMingLiU" w:eastAsia="PMingLiU" w:hAnsi="PMingLiU" w:cs="Arial"/>
                <w:b w:val="0"/>
                <w:color w:val="auto"/>
                <w:szCs w:val="22"/>
                <w:lang w:val="en-HK" w:eastAsia="zh-TW"/>
              </w:rPr>
            </w:pPr>
            <w:r w:rsidRPr="008A0541">
              <w:rPr>
                <w:rFonts w:ascii="PMingLiU" w:eastAsia="PMingLiU" w:hAnsi="PMingLiU" w:cs="Arial"/>
                <w:b w:val="0"/>
                <w:color w:val="222222"/>
                <w:szCs w:val="22"/>
                <w:shd w:val="clear" w:color="auto" w:fill="FFFFFF"/>
                <w:lang w:val="en-HK" w:eastAsia="zh-TW"/>
              </w:rPr>
              <w:t>創建</w:t>
            </w:r>
            <w:r w:rsidRPr="008A0541">
              <w:rPr>
                <w:rFonts w:ascii="PMingLiU" w:eastAsia="PMingLiU" w:hAnsi="PMingLiU" w:cs="Arial"/>
                <w:b w:val="0"/>
                <w:color w:val="000000"/>
                <w:szCs w:val="22"/>
                <w:lang w:val="en-HK" w:eastAsia="zh-TW"/>
              </w:rPr>
              <w:t>資訊</w:t>
            </w:r>
          </w:p>
        </w:tc>
        <w:tc>
          <w:tcPr>
            <w:tcW w:w="48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A9B5DC" w14:textId="77777777" w:rsidR="003C0FBA" w:rsidRPr="008A0541" w:rsidRDefault="003C0FBA" w:rsidP="00424882">
            <w:pPr>
              <w:spacing w:line="0" w:lineRule="atLeast"/>
              <w:rPr>
                <w:rFonts w:ascii="PMingLiU" w:eastAsia="PMingLiU" w:hAnsi="PMingLiU" w:cs="Arial"/>
                <w:b w:val="0"/>
                <w:color w:val="auto"/>
                <w:szCs w:val="22"/>
                <w:lang w:val="en-HK" w:eastAsia="zh-TW"/>
              </w:rPr>
            </w:pPr>
            <w:r w:rsidRPr="008A0541">
              <w:rPr>
                <w:rFonts w:ascii="PMingLiU" w:eastAsia="PMingLiU" w:hAnsi="PMingLiU" w:cs="Arial"/>
                <w:b w:val="0"/>
                <w:color w:val="222222"/>
                <w:szCs w:val="22"/>
                <w:shd w:val="clear" w:color="auto" w:fill="FFFFFF"/>
                <w:lang w:val="en-HK" w:eastAsia="zh-TW"/>
              </w:rPr>
              <w:t>在資訊與通訊科技的環境下，透過改編、應用、設計或創造資訊以建構新知的能力</w:t>
            </w:r>
          </w:p>
        </w:tc>
        <w:tc>
          <w:tcPr>
            <w:tcW w:w="1350" w:type="dxa"/>
            <w:tcBorders>
              <w:top w:val="single" w:sz="6" w:space="0" w:color="000000"/>
              <w:left w:val="single" w:sz="6" w:space="0" w:color="000000"/>
              <w:bottom w:val="single" w:sz="6" w:space="0" w:color="000000"/>
              <w:right w:val="single" w:sz="6" w:space="0" w:color="000000"/>
            </w:tcBorders>
          </w:tcPr>
          <w:p w14:paraId="2FF23536" w14:textId="53D3B51B" w:rsidR="003C0FBA" w:rsidRPr="008A0541" w:rsidRDefault="003C0FBA" w:rsidP="003C0FBA">
            <w:pPr>
              <w:spacing w:line="0" w:lineRule="atLeast"/>
              <w:jc w:val="center"/>
              <w:rPr>
                <w:rFonts w:ascii="PMingLiU" w:eastAsia="PMingLiU" w:hAnsi="PMingLiU" w:cs="Arial"/>
                <w:b w:val="0"/>
                <w:color w:val="222222"/>
                <w:szCs w:val="22"/>
                <w:shd w:val="clear" w:color="auto" w:fill="FFFFFF"/>
                <w:lang w:val="en-HK" w:eastAsia="zh-TW"/>
              </w:rPr>
            </w:pPr>
            <w:r>
              <w:rPr>
                <w:rFonts w:ascii="PMingLiU" w:eastAsia="PMingLiU" w:hAnsi="PMingLiU" w:cs="Arial" w:hint="eastAsia"/>
                <w:b w:val="0"/>
                <w:color w:val="222222"/>
                <w:szCs w:val="22"/>
                <w:shd w:val="clear" w:color="auto" w:fill="FFFFFF"/>
                <w:lang w:val="en-HK" w:eastAsia="zh-TW"/>
              </w:rPr>
              <w:t>22%</w:t>
            </w:r>
          </w:p>
        </w:tc>
      </w:tr>
      <w:tr w:rsidR="003C0FBA" w:rsidRPr="008A0541" w14:paraId="034E91E6" w14:textId="79F034C7" w:rsidTr="009F2363">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C01177" w14:textId="77777777" w:rsidR="003C0FBA" w:rsidRPr="008A0541" w:rsidRDefault="003C0FBA" w:rsidP="00424882">
            <w:pPr>
              <w:spacing w:line="0" w:lineRule="atLeast"/>
              <w:jc w:val="right"/>
              <w:rPr>
                <w:rFonts w:ascii="PMingLiU" w:eastAsia="PMingLiU" w:hAnsi="PMingLiU" w:cs="Arial"/>
                <w:b w:val="0"/>
                <w:color w:val="auto"/>
                <w:szCs w:val="22"/>
                <w:lang w:val="en-HK" w:eastAsia="zh-TW"/>
              </w:rPr>
            </w:pPr>
            <w:r w:rsidRPr="008A0541">
              <w:rPr>
                <w:rFonts w:ascii="PMingLiU" w:eastAsia="PMingLiU" w:hAnsi="PMingLiU" w:cs="Arial"/>
                <w:b w:val="0"/>
                <w:color w:val="000000"/>
                <w:szCs w:val="22"/>
                <w:lang w:val="en-HK" w:eastAsia="zh-TW"/>
              </w:rPr>
              <w:t>2.3</w:t>
            </w:r>
          </w:p>
        </w:tc>
        <w:tc>
          <w:tcPr>
            <w:tcW w:w="22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6AD75A" w14:textId="77777777" w:rsidR="003C0FBA" w:rsidRPr="008A0541" w:rsidRDefault="003C0FBA" w:rsidP="00424882">
            <w:pPr>
              <w:spacing w:line="0" w:lineRule="atLeast"/>
              <w:rPr>
                <w:rFonts w:ascii="PMingLiU" w:eastAsia="PMingLiU" w:hAnsi="PMingLiU" w:cs="Arial"/>
                <w:b w:val="0"/>
                <w:color w:val="auto"/>
                <w:szCs w:val="22"/>
                <w:lang w:val="en-HK" w:eastAsia="zh-TW"/>
              </w:rPr>
            </w:pPr>
            <w:r w:rsidRPr="008A0541">
              <w:rPr>
                <w:rFonts w:ascii="PMingLiU" w:eastAsia="PMingLiU" w:hAnsi="PMingLiU" w:cs="Arial"/>
                <w:b w:val="0"/>
                <w:color w:val="222222"/>
                <w:szCs w:val="22"/>
                <w:shd w:val="clear" w:color="auto" w:fill="FFFFFF"/>
                <w:lang w:val="en-HK" w:eastAsia="zh-TW"/>
              </w:rPr>
              <w:t>交流</w:t>
            </w:r>
            <w:r w:rsidRPr="008A0541">
              <w:rPr>
                <w:rFonts w:ascii="PMingLiU" w:eastAsia="PMingLiU" w:hAnsi="PMingLiU" w:cs="Arial"/>
                <w:b w:val="0"/>
                <w:color w:val="000000"/>
                <w:szCs w:val="22"/>
                <w:lang w:val="en-HK" w:eastAsia="zh-TW"/>
              </w:rPr>
              <w:t>和發佈資訊</w:t>
            </w:r>
          </w:p>
        </w:tc>
        <w:tc>
          <w:tcPr>
            <w:tcW w:w="48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D4585D" w14:textId="77777777" w:rsidR="003C0FBA" w:rsidRPr="008A0541" w:rsidRDefault="003C0FBA" w:rsidP="00424882">
            <w:pPr>
              <w:spacing w:line="0" w:lineRule="atLeast"/>
              <w:rPr>
                <w:rFonts w:ascii="PMingLiU" w:eastAsia="PMingLiU" w:hAnsi="PMingLiU" w:cs="Arial"/>
                <w:b w:val="0"/>
                <w:color w:val="auto"/>
                <w:szCs w:val="22"/>
                <w:lang w:val="en-HK" w:eastAsia="zh-TW"/>
              </w:rPr>
            </w:pPr>
            <w:r w:rsidRPr="008A0541">
              <w:rPr>
                <w:rFonts w:ascii="PMingLiU" w:eastAsia="PMingLiU" w:hAnsi="PMingLiU" w:cs="Arial"/>
                <w:b w:val="0"/>
                <w:color w:val="222222"/>
                <w:szCs w:val="22"/>
                <w:shd w:val="clear" w:color="auto" w:fill="FFFFFF"/>
                <w:lang w:val="en-HK" w:eastAsia="zh-TW"/>
              </w:rPr>
              <w:t>學生在資訊與通訊科技的環境中能適當地交流資訊的能力</w:t>
            </w:r>
          </w:p>
        </w:tc>
        <w:tc>
          <w:tcPr>
            <w:tcW w:w="1350" w:type="dxa"/>
            <w:tcBorders>
              <w:top w:val="single" w:sz="6" w:space="0" w:color="000000"/>
              <w:left w:val="single" w:sz="6" w:space="0" w:color="000000"/>
              <w:bottom w:val="single" w:sz="6" w:space="0" w:color="000000"/>
              <w:right w:val="single" w:sz="6" w:space="0" w:color="000000"/>
            </w:tcBorders>
          </w:tcPr>
          <w:p w14:paraId="0F25A02C" w14:textId="7BD7B6C1" w:rsidR="003C0FBA" w:rsidRPr="008A0541" w:rsidRDefault="003C0FBA" w:rsidP="003C0FBA">
            <w:pPr>
              <w:spacing w:line="0" w:lineRule="atLeast"/>
              <w:jc w:val="center"/>
              <w:rPr>
                <w:rFonts w:ascii="PMingLiU" w:eastAsia="PMingLiU" w:hAnsi="PMingLiU" w:cs="Arial"/>
                <w:b w:val="0"/>
                <w:color w:val="222222"/>
                <w:szCs w:val="22"/>
                <w:shd w:val="clear" w:color="auto" w:fill="FFFFFF"/>
                <w:lang w:val="en-HK" w:eastAsia="zh-TW"/>
              </w:rPr>
            </w:pPr>
            <w:r>
              <w:rPr>
                <w:rFonts w:ascii="PMingLiU" w:eastAsia="PMingLiU" w:hAnsi="PMingLiU" w:cs="Arial" w:hint="eastAsia"/>
                <w:b w:val="0"/>
                <w:color w:val="222222"/>
                <w:szCs w:val="22"/>
                <w:shd w:val="clear" w:color="auto" w:fill="FFFFFF"/>
                <w:lang w:val="en-HK" w:eastAsia="zh-TW"/>
              </w:rPr>
              <w:t>10%</w:t>
            </w:r>
          </w:p>
        </w:tc>
      </w:tr>
      <w:tr w:rsidR="003C0FBA" w:rsidRPr="008A0541" w14:paraId="0CC53472" w14:textId="317E5E6C" w:rsidTr="009F2363">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3FDB2D" w14:textId="77777777" w:rsidR="003C0FBA" w:rsidRPr="008A0541" w:rsidRDefault="003C0FBA" w:rsidP="00424882">
            <w:pPr>
              <w:spacing w:line="0" w:lineRule="atLeast"/>
              <w:jc w:val="right"/>
              <w:rPr>
                <w:rFonts w:ascii="PMingLiU" w:eastAsia="PMingLiU" w:hAnsi="PMingLiU" w:cs="Arial"/>
                <w:b w:val="0"/>
                <w:color w:val="auto"/>
                <w:szCs w:val="22"/>
                <w:lang w:val="en-HK" w:eastAsia="zh-TW"/>
              </w:rPr>
            </w:pPr>
            <w:r w:rsidRPr="008A0541">
              <w:rPr>
                <w:rFonts w:ascii="PMingLiU" w:eastAsia="PMingLiU" w:hAnsi="PMingLiU" w:cs="Arial"/>
                <w:b w:val="0"/>
                <w:color w:val="000000"/>
                <w:szCs w:val="22"/>
                <w:lang w:val="en-HK" w:eastAsia="zh-TW"/>
              </w:rPr>
              <w:t>2.4</w:t>
            </w:r>
          </w:p>
        </w:tc>
        <w:tc>
          <w:tcPr>
            <w:tcW w:w="22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C83726" w14:textId="77777777" w:rsidR="003C0FBA" w:rsidRPr="008A0541" w:rsidRDefault="003C0FBA" w:rsidP="00424882">
            <w:pPr>
              <w:spacing w:line="0" w:lineRule="atLeast"/>
              <w:rPr>
                <w:rFonts w:ascii="PMingLiU" w:eastAsia="PMingLiU" w:hAnsi="PMingLiU" w:cs="Arial"/>
                <w:b w:val="0"/>
                <w:color w:val="auto"/>
                <w:szCs w:val="22"/>
                <w:lang w:val="en-HK" w:eastAsia="zh-TW"/>
              </w:rPr>
            </w:pPr>
            <w:r w:rsidRPr="008A0541">
              <w:rPr>
                <w:rFonts w:ascii="PMingLiU" w:eastAsia="PMingLiU" w:hAnsi="PMingLiU" w:cs="Arial"/>
                <w:b w:val="0"/>
                <w:color w:val="000000"/>
                <w:szCs w:val="22"/>
                <w:lang w:val="en-HK" w:eastAsia="zh-TW"/>
              </w:rPr>
              <w:t>安全地使用資訊</w:t>
            </w:r>
          </w:p>
        </w:tc>
        <w:tc>
          <w:tcPr>
            <w:tcW w:w="48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F889A4" w14:textId="77777777" w:rsidR="003C0FBA" w:rsidRPr="008A0541" w:rsidRDefault="003C0FBA" w:rsidP="00424882">
            <w:pPr>
              <w:spacing w:line="0" w:lineRule="atLeast"/>
              <w:rPr>
                <w:rFonts w:ascii="PMingLiU" w:eastAsia="PMingLiU" w:hAnsi="PMingLiU" w:cs="Arial"/>
                <w:b w:val="0"/>
                <w:color w:val="auto"/>
                <w:szCs w:val="22"/>
                <w:lang w:val="en-HK" w:eastAsia="zh-TW"/>
              </w:rPr>
            </w:pPr>
            <w:r w:rsidRPr="008A0541">
              <w:rPr>
                <w:rFonts w:ascii="PMingLiU" w:eastAsia="PMingLiU" w:hAnsi="PMingLiU" w:cs="Arial"/>
                <w:b w:val="0"/>
                <w:color w:val="000000"/>
                <w:szCs w:val="22"/>
                <w:shd w:val="clear" w:color="auto" w:fill="FFFFFF"/>
                <w:lang w:val="en-HK" w:eastAsia="zh-TW"/>
              </w:rPr>
              <w:t>明白和合乎法律或道德操守地</w:t>
            </w:r>
            <w:r w:rsidRPr="008A0541">
              <w:rPr>
                <w:rFonts w:ascii="PMingLiU" w:eastAsia="PMingLiU" w:hAnsi="PMingLiU" w:cs="Arial"/>
                <w:b w:val="0"/>
                <w:color w:val="222222"/>
                <w:szCs w:val="22"/>
                <w:shd w:val="clear" w:color="auto" w:fill="FFFFFF"/>
                <w:lang w:val="en-HK" w:eastAsia="zh-TW"/>
              </w:rPr>
              <w:t>創建和</w:t>
            </w:r>
            <w:r w:rsidRPr="008A0541">
              <w:rPr>
                <w:rFonts w:ascii="PMingLiU" w:eastAsia="PMingLiU" w:hAnsi="PMingLiU" w:cs="Arial"/>
                <w:b w:val="0"/>
                <w:color w:val="000000"/>
                <w:szCs w:val="22"/>
                <w:shd w:val="clear" w:color="auto" w:fill="FFFFFF"/>
                <w:lang w:val="en-HK" w:eastAsia="zh-TW"/>
              </w:rPr>
              <w:t>使用</w:t>
            </w:r>
            <w:r w:rsidRPr="008A0541">
              <w:rPr>
                <w:rFonts w:ascii="PMingLiU" w:eastAsia="PMingLiU" w:hAnsi="PMingLiU" w:cs="Arial"/>
                <w:b w:val="0"/>
                <w:color w:val="000000"/>
                <w:szCs w:val="22"/>
                <w:lang w:val="en-HK" w:eastAsia="zh-TW"/>
              </w:rPr>
              <w:t>資訊</w:t>
            </w:r>
          </w:p>
        </w:tc>
        <w:tc>
          <w:tcPr>
            <w:tcW w:w="1350" w:type="dxa"/>
            <w:tcBorders>
              <w:top w:val="single" w:sz="6" w:space="0" w:color="000000"/>
              <w:left w:val="single" w:sz="6" w:space="0" w:color="000000"/>
              <w:bottom w:val="single" w:sz="6" w:space="0" w:color="000000"/>
              <w:right w:val="single" w:sz="6" w:space="0" w:color="000000"/>
            </w:tcBorders>
          </w:tcPr>
          <w:p w14:paraId="57F9360A" w14:textId="792BE1C6" w:rsidR="003C0FBA" w:rsidRPr="008A0541" w:rsidRDefault="003C0FBA" w:rsidP="003C0FBA">
            <w:pPr>
              <w:spacing w:line="0" w:lineRule="atLeast"/>
              <w:jc w:val="center"/>
              <w:rPr>
                <w:rFonts w:ascii="PMingLiU" w:eastAsia="PMingLiU" w:hAnsi="PMingLiU" w:cs="Arial"/>
                <w:b w:val="0"/>
                <w:color w:val="000000"/>
                <w:szCs w:val="22"/>
                <w:shd w:val="clear" w:color="auto" w:fill="FFFFFF"/>
                <w:lang w:val="en-HK" w:eastAsia="zh-TW"/>
              </w:rPr>
            </w:pPr>
            <w:r>
              <w:rPr>
                <w:rFonts w:ascii="PMingLiU" w:eastAsia="PMingLiU" w:hAnsi="PMingLiU" w:cs="Arial" w:hint="eastAsia"/>
                <w:b w:val="0"/>
                <w:color w:val="000000"/>
                <w:szCs w:val="22"/>
                <w:shd w:val="clear" w:color="auto" w:fill="FFFFFF"/>
                <w:lang w:val="en-HK" w:eastAsia="zh-TW"/>
              </w:rPr>
              <w:t>12%</w:t>
            </w:r>
          </w:p>
        </w:tc>
      </w:tr>
      <w:tr w:rsidR="003C0FBA" w:rsidRPr="008A0541" w14:paraId="772EC176" w14:textId="77777777" w:rsidTr="002C59E9">
        <w:tc>
          <w:tcPr>
            <w:tcW w:w="7650"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6ACB005" w14:textId="0D63C917" w:rsidR="003C0FBA" w:rsidRPr="008A0541" w:rsidRDefault="003C0FBA" w:rsidP="003C0FBA">
            <w:pPr>
              <w:spacing w:line="0" w:lineRule="atLeast"/>
              <w:jc w:val="right"/>
              <w:rPr>
                <w:rFonts w:ascii="PMingLiU" w:eastAsia="PMingLiU" w:hAnsi="PMingLiU" w:cs="Arial"/>
                <w:b w:val="0"/>
                <w:color w:val="000000"/>
                <w:szCs w:val="22"/>
                <w:shd w:val="clear" w:color="auto" w:fill="FFFFFF"/>
                <w:lang w:val="en-HK" w:eastAsia="zh-TW"/>
              </w:rPr>
            </w:pPr>
            <w:r w:rsidRPr="003C0FBA">
              <w:rPr>
                <w:rFonts w:ascii="PMingLiU" w:eastAsia="PMingLiU" w:hAnsi="PMingLiU" w:cs="Arial" w:hint="eastAsia"/>
                <w:color w:val="auto"/>
                <w:szCs w:val="22"/>
                <w:lang w:val="en-HK" w:eastAsia="zh-TW"/>
              </w:rPr>
              <w:t>類別</w:t>
            </w:r>
            <w:r>
              <w:rPr>
                <w:rFonts w:ascii="PMingLiU" w:eastAsia="PMingLiU" w:hAnsi="PMingLiU" w:cs="Arial" w:hint="eastAsia"/>
                <w:color w:val="auto"/>
                <w:szCs w:val="22"/>
                <w:lang w:val="en-HK" w:eastAsia="zh-TW"/>
              </w:rPr>
              <w:t>2</w:t>
            </w:r>
            <w:r w:rsidRPr="003C0FBA">
              <w:rPr>
                <w:rFonts w:ascii="PMingLiU" w:eastAsia="PMingLiU" w:hAnsi="PMingLiU" w:cs="Arial" w:hint="eastAsia"/>
                <w:color w:val="auto"/>
                <w:szCs w:val="22"/>
                <w:lang w:val="en-HK" w:eastAsia="zh-TW"/>
              </w:rPr>
              <w:t>小計：</w:t>
            </w:r>
          </w:p>
        </w:tc>
        <w:tc>
          <w:tcPr>
            <w:tcW w:w="1350" w:type="dxa"/>
            <w:tcBorders>
              <w:top w:val="single" w:sz="6" w:space="0" w:color="000000"/>
              <w:left w:val="single" w:sz="6" w:space="0" w:color="000000"/>
              <w:bottom w:val="single" w:sz="6" w:space="0" w:color="000000"/>
              <w:right w:val="single" w:sz="6" w:space="0" w:color="000000"/>
            </w:tcBorders>
          </w:tcPr>
          <w:p w14:paraId="29E95356" w14:textId="7A5D2986" w:rsidR="003C0FBA" w:rsidRPr="008A0541" w:rsidRDefault="003C0FBA" w:rsidP="003C0FBA">
            <w:pPr>
              <w:spacing w:line="0" w:lineRule="atLeast"/>
              <w:jc w:val="center"/>
              <w:rPr>
                <w:rFonts w:ascii="PMingLiU" w:eastAsia="PMingLiU" w:hAnsi="PMingLiU" w:cs="Arial"/>
                <w:b w:val="0"/>
                <w:color w:val="000000"/>
                <w:szCs w:val="22"/>
                <w:shd w:val="clear" w:color="auto" w:fill="FFFFFF"/>
                <w:lang w:val="en-HK" w:eastAsia="zh-TW"/>
              </w:rPr>
            </w:pPr>
            <w:r w:rsidRPr="003C0FBA">
              <w:rPr>
                <w:rFonts w:ascii="PMingLiU" w:eastAsia="PMingLiU" w:hAnsi="PMingLiU" w:cs="Arial" w:hint="eastAsia"/>
                <w:color w:val="auto"/>
                <w:szCs w:val="22"/>
                <w:lang w:val="en-HK" w:eastAsia="zh-TW"/>
              </w:rPr>
              <w:t>6</w:t>
            </w:r>
            <w:r>
              <w:rPr>
                <w:rFonts w:ascii="PMingLiU" w:eastAsia="PMingLiU" w:hAnsi="PMingLiU" w:cs="Arial" w:hint="eastAsia"/>
                <w:color w:val="auto"/>
                <w:szCs w:val="22"/>
                <w:lang w:val="en-HK" w:eastAsia="zh-TW"/>
              </w:rPr>
              <w:t>4</w:t>
            </w:r>
            <w:r w:rsidRPr="003C0FBA">
              <w:rPr>
                <w:rFonts w:ascii="PMingLiU" w:eastAsia="PMingLiU" w:hAnsi="PMingLiU" w:cs="Arial" w:hint="eastAsia"/>
                <w:color w:val="auto"/>
                <w:szCs w:val="22"/>
                <w:lang w:val="en-HK" w:eastAsia="zh-TW"/>
              </w:rPr>
              <w:t>%</w:t>
            </w:r>
          </w:p>
        </w:tc>
      </w:tr>
    </w:tbl>
    <w:p w14:paraId="622A3192" w14:textId="77777777" w:rsidR="00F91BC2" w:rsidRPr="008A0541" w:rsidRDefault="00F91BC2" w:rsidP="00F91BC2">
      <w:pPr>
        <w:spacing w:after="120"/>
        <w:jc w:val="both"/>
        <w:rPr>
          <w:rFonts w:ascii="PMingLiU" w:eastAsia="PMingLiU" w:hAnsi="PMingLiU" w:cs="Arial"/>
          <w:b w:val="0"/>
          <w:color w:val="auto"/>
          <w:szCs w:val="22"/>
          <w:lang w:val="en-HK" w:eastAsia="zh-TW"/>
        </w:rPr>
      </w:pPr>
    </w:p>
    <w:p w14:paraId="3AFF1668" w14:textId="77777777" w:rsidR="00F91BC2" w:rsidRPr="008A0541" w:rsidRDefault="00F91BC2" w:rsidP="00F91BC2">
      <w:pPr>
        <w:spacing w:after="120"/>
        <w:jc w:val="both"/>
        <w:rPr>
          <w:rFonts w:ascii="PMingLiU" w:eastAsia="PMingLiU" w:hAnsi="PMingLiU" w:cs="Arial"/>
          <w:b w:val="0"/>
          <w:color w:val="auto"/>
          <w:szCs w:val="22"/>
          <w:lang w:val="en-HK" w:eastAsia="zh-TW"/>
        </w:rPr>
      </w:pPr>
    </w:p>
    <w:p w14:paraId="22723C05" w14:textId="77777777" w:rsidR="00F91BC2" w:rsidRPr="008A0541" w:rsidRDefault="00F91BC2">
      <w:pPr>
        <w:rPr>
          <w:rFonts w:ascii="PMingLiU" w:eastAsia="PMingLiU" w:hAnsi="PMingLiU" w:cs="Arial"/>
          <w:b w:val="0"/>
          <w:color w:val="auto"/>
          <w:szCs w:val="22"/>
          <w:lang w:val="en-HK" w:eastAsia="zh-TW"/>
        </w:rPr>
      </w:pPr>
      <w:r w:rsidRPr="008A0541">
        <w:rPr>
          <w:rFonts w:ascii="PMingLiU" w:eastAsia="PMingLiU" w:hAnsi="PMingLiU" w:cs="Arial"/>
          <w:b w:val="0"/>
          <w:color w:val="auto"/>
          <w:szCs w:val="22"/>
          <w:lang w:val="en-HK" w:eastAsia="zh-TW"/>
        </w:rPr>
        <w:br w:type="page"/>
      </w:r>
    </w:p>
    <w:p w14:paraId="37B46148" w14:textId="6E8C81EC" w:rsidR="00F91BC2" w:rsidRPr="008A0541" w:rsidRDefault="00F91BC2" w:rsidP="00F91BC2">
      <w:pPr>
        <w:spacing w:after="12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表二</w:t>
      </w:r>
      <w:r w:rsidRPr="008A0541">
        <w:rPr>
          <w:rFonts w:ascii="PMingLiU" w:eastAsia="PMingLiU" w:hAnsi="PMingLiU" w:cs="Arial"/>
          <w:b w:val="0"/>
          <w:bCs/>
          <w:color w:val="000000"/>
          <w:szCs w:val="22"/>
          <w:lang w:val="en-HK" w:eastAsia="zh-TW"/>
        </w:rPr>
        <w:t xml:space="preserve">. </w:t>
      </w:r>
      <w:r w:rsidRPr="008A0541">
        <w:rPr>
          <w:rFonts w:ascii="PMingLiU" w:eastAsia="PMingLiU" w:hAnsi="PMingLiU" w:cs="Arial" w:hint="eastAsia"/>
          <w:b w:val="0"/>
          <w:bCs/>
          <w:color w:val="000000"/>
          <w:szCs w:val="22"/>
          <w:lang w:val="en-HK" w:eastAsia="zh-TW"/>
        </w:rPr>
        <w:t xml:space="preserve"> </w:t>
      </w:r>
      <w:r w:rsidR="0086407C" w:rsidRPr="008A0541">
        <w:rPr>
          <w:rFonts w:ascii="PMingLiU" w:eastAsia="PMingLiU" w:hAnsi="PMingLiU" w:cs="Arial"/>
          <w:b w:val="0"/>
          <w:bCs/>
          <w:color w:val="000000"/>
          <w:szCs w:val="22"/>
          <w:lang w:val="en-HK" w:eastAsia="zh-TW"/>
        </w:rPr>
        <w:t>電腦</w:t>
      </w:r>
      <w:r w:rsidRPr="008A0541">
        <w:rPr>
          <w:rFonts w:ascii="PMingLiU" w:eastAsia="PMingLiU" w:hAnsi="PMingLiU" w:cs="Arial"/>
          <w:b w:val="0"/>
          <w:bCs/>
          <w:color w:val="000000"/>
          <w:szCs w:val="22"/>
          <w:lang w:val="en-HK" w:eastAsia="zh-TW"/>
        </w:rPr>
        <w:t>與資訊素養水平描述</w:t>
      </w:r>
    </w:p>
    <w:tbl>
      <w:tblPr>
        <w:tblW w:w="893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851"/>
        <w:gridCol w:w="3543"/>
        <w:gridCol w:w="3828"/>
      </w:tblGrid>
      <w:tr w:rsidR="00F91BC2" w:rsidRPr="008A0541" w14:paraId="16454A59" w14:textId="77777777" w:rsidTr="00F91BC2">
        <w:tc>
          <w:tcPr>
            <w:tcW w:w="709" w:type="dxa"/>
            <w:shd w:val="clear" w:color="auto" w:fill="D9D9D9"/>
            <w:tcMar>
              <w:top w:w="100" w:type="dxa"/>
              <w:left w:w="100" w:type="dxa"/>
              <w:bottom w:w="100" w:type="dxa"/>
              <w:right w:w="100" w:type="dxa"/>
            </w:tcMar>
          </w:tcPr>
          <w:p w14:paraId="1B942CF5" w14:textId="77777777" w:rsidR="00F91BC2" w:rsidRPr="008A0541" w:rsidRDefault="00F91BC2" w:rsidP="00424882">
            <w:pPr>
              <w:rPr>
                <w:rFonts w:ascii="PMingLiU" w:eastAsia="PMingLiU" w:hAnsi="PMingLiU" w:cs="Arial"/>
                <w:b w:val="0"/>
                <w:color w:val="auto"/>
                <w:sz w:val="21"/>
                <w:szCs w:val="21"/>
                <w:lang w:val="en-US"/>
              </w:rPr>
            </w:pPr>
            <w:r w:rsidRPr="008A0541">
              <w:rPr>
                <w:rFonts w:ascii="PMingLiU" w:eastAsia="PMingLiU" w:hAnsi="PMingLiU" w:cs="Arial"/>
                <w:b w:val="0"/>
                <w:bCs/>
                <w:color w:val="000000"/>
                <w:sz w:val="21"/>
                <w:szCs w:val="21"/>
                <w:lang w:val="en-HK" w:eastAsia="zh-TW"/>
              </w:rPr>
              <w:t>水平</w:t>
            </w:r>
          </w:p>
        </w:tc>
        <w:tc>
          <w:tcPr>
            <w:tcW w:w="851" w:type="dxa"/>
            <w:shd w:val="clear" w:color="auto" w:fill="D9D9D9"/>
            <w:tcMar>
              <w:top w:w="100" w:type="dxa"/>
              <w:left w:w="100" w:type="dxa"/>
              <w:bottom w:w="100" w:type="dxa"/>
              <w:right w:w="100" w:type="dxa"/>
            </w:tcMar>
          </w:tcPr>
          <w:p w14:paraId="1E8D7A90" w14:textId="732F0748" w:rsidR="00F91BC2" w:rsidRPr="008A0541" w:rsidRDefault="00F91BC2" w:rsidP="00424882">
            <w:pPr>
              <w:rPr>
                <w:rFonts w:ascii="PMingLiU" w:eastAsia="PMingLiU" w:hAnsi="PMingLiU" w:cs="Arial"/>
                <w:b w:val="0"/>
                <w:color w:val="auto"/>
                <w:sz w:val="21"/>
                <w:szCs w:val="21"/>
                <w:lang w:val="en-US"/>
              </w:rPr>
            </w:pPr>
            <w:r w:rsidRPr="008A0541">
              <w:rPr>
                <w:rFonts w:ascii="PMingLiU" w:eastAsia="PMingLiU" w:hAnsi="PMingLiU" w:cs="Arial"/>
                <w:b w:val="0"/>
                <w:color w:val="auto"/>
                <w:sz w:val="21"/>
                <w:szCs w:val="21"/>
                <w:lang w:val="en-US"/>
              </w:rPr>
              <w:t xml:space="preserve">CIL </w:t>
            </w:r>
            <w:r w:rsidRPr="008A0541">
              <w:rPr>
                <w:rFonts w:ascii="PMingLiU" w:eastAsia="PMingLiU" w:hAnsi="PMingLiU" w:cs="Arial"/>
                <w:b w:val="0"/>
                <w:color w:val="auto"/>
                <w:sz w:val="21"/>
                <w:szCs w:val="21"/>
                <w:lang w:val="en-US" w:eastAsia="zh-TW"/>
              </w:rPr>
              <w:br/>
            </w:r>
            <w:r w:rsidRPr="008A0541">
              <w:rPr>
                <w:rFonts w:ascii="PMingLiU" w:eastAsia="PMingLiU" w:hAnsi="PMingLiU" w:cs="Arial"/>
                <w:b w:val="0"/>
                <w:color w:val="auto"/>
                <w:sz w:val="21"/>
                <w:szCs w:val="21"/>
                <w:lang w:val="en-US"/>
              </w:rPr>
              <w:t>分數</w:t>
            </w:r>
          </w:p>
        </w:tc>
        <w:tc>
          <w:tcPr>
            <w:tcW w:w="3543" w:type="dxa"/>
            <w:shd w:val="clear" w:color="auto" w:fill="D9D9D9"/>
            <w:tcMar>
              <w:top w:w="100" w:type="dxa"/>
              <w:left w:w="100" w:type="dxa"/>
              <w:bottom w:w="100" w:type="dxa"/>
              <w:right w:w="100" w:type="dxa"/>
            </w:tcMar>
          </w:tcPr>
          <w:p w14:paraId="1CBC9428" w14:textId="7B1B0785" w:rsidR="00C77624" w:rsidRDefault="00C77624" w:rsidP="00424882">
            <w:pPr>
              <w:rPr>
                <w:rFonts w:ascii="PMingLiU" w:eastAsia="PMingLiU" w:hAnsi="PMingLiU" w:cs="Arial"/>
                <w:b w:val="0"/>
                <w:color w:val="auto"/>
                <w:sz w:val="21"/>
                <w:szCs w:val="21"/>
                <w:lang w:val="en-US" w:eastAsia="zh-TW"/>
              </w:rPr>
            </w:pPr>
            <w:r>
              <w:rPr>
                <w:rFonts w:ascii="PMingLiU" w:eastAsia="PMingLiU" w:hAnsi="PMingLiU" w:cs="Arial" w:hint="eastAsia"/>
                <w:b w:val="0"/>
                <w:color w:val="auto"/>
                <w:sz w:val="21"/>
                <w:szCs w:val="21"/>
                <w:lang w:val="en-US" w:eastAsia="zh-TW"/>
              </w:rPr>
              <w:t>與類別1相關的</w:t>
            </w:r>
            <w:r w:rsidR="00DE79FB">
              <w:rPr>
                <w:rFonts w:ascii="PMingLiU" w:eastAsia="PMingLiU" w:hAnsi="PMingLiU" w:cs="Arial" w:hint="eastAsia"/>
                <w:b w:val="0"/>
                <w:color w:val="auto"/>
                <w:sz w:val="21"/>
                <w:szCs w:val="21"/>
                <w:lang w:val="en-US" w:eastAsia="zh-TW"/>
              </w:rPr>
              <w:t>表現</w:t>
            </w:r>
            <w:r>
              <w:rPr>
                <w:rFonts w:ascii="PMingLiU" w:eastAsia="PMingLiU" w:hAnsi="PMingLiU" w:cs="Arial" w:hint="eastAsia"/>
                <w:b w:val="0"/>
                <w:color w:val="auto"/>
                <w:sz w:val="21"/>
                <w:szCs w:val="21"/>
                <w:lang w:val="en-US" w:eastAsia="zh-TW"/>
              </w:rPr>
              <w:t>：</w:t>
            </w:r>
          </w:p>
          <w:p w14:paraId="34A3ABB2" w14:textId="5A5A32A1" w:rsidR="00F91BC2" w:rsidRPr="008A0541" w:rsidRDefault="00C77624" w:rsidP="00DE79FB">
            <w:pPr>
              <w:rPr>
                <w:rFonts w:ascii="PMingLiU" w:eastAsia="PMingLiU" w:hAnsi="PMingLiU" w:cs="Arial"/>
                <w:b w:val="0"/>
                <w:color w:val="auto"/>
                <w:sz w:val="21"/>
                <w:szCs w:val="21"/>
                <w:lang w:val="en-US" w:eastAsia="zh-TW"/>
              </w:rPr>
            </w:pPr>
            <w:r w:rsidRPr="00C77624">
              <w:rPr>
                <w:rFonts w:ascii="PMingLiU" w:eastAsia="PMingLiU" w:hAnsi="PMingLiU" w:cs="Arial" w:hint="eastAsia"/>
                <w:b w:val="0"/>
                <w:color w:val="auto"/>
                <w:sz w:val="21"/>
                <w:szCs w:val="21"/>
                <w:lang w:val="en-US" w:eastAsia="zh-TW"/>
              </w:rPr>
              <w:t>資料收集和整理</w:t>
            </w:r>
          </w:p>
        </w:tc>
        <w:tc>
          <w:tcPr>
            <w:tcW w:w="3828" w:type="dxa"/>
            <w:shd w:val="clear" w:color="auto" w:fill="D9D9D9"/>
            <w:tcMar>
              <w:top w:w="100" w:type="dxa"/>
              <w:left w:w="100" w:type="dxa"/>
              <w:bottom w:w="100" w:type="dxa"/>
              <w:right w:w="100" w:type="dxa"/>
            </w:tcMar>
          </w:tcPr>
          <w:p w14:paraId="770FA638" w14:textId="4DF472EF" w:rsidR="00C77624" w:rsidRDefault="00C77624" w:rsidP="00C77624">
            <w:pPr>
              <w:rPr>
                <w:rFonts w:ascii="PMingLiU" w:eastAsia="PMingLiU" w:hAnsi="PMingLiU" w:cs="Arial"/>
                <w:b w:val="0"/>
                <w:color w:val="auto"/>
                <w:sz w:val="21"/>
                <w:szCs w:val="21"/>
                <w:lang w:val="en-US" w:eastAsia="zh-TW"/>
              </w:rPr>
            </w:pPr>
            <w:r>
              <w:rPr>
                <w:rFonts w:ascii="PMingLiU" w:eastAsia="PMingLiU" w:hAnsi="PMingLiU" w:cs="Arial" w:hint="eastAsia"/>
                <w:b w:val="0"/>
                <w:color w:val="auto"/>
                <w:sz w:val="21"/>
                <w:szCs w:val="21"/>
                <w:lang w:val="en-US" w:eastAsia="zh-TW"/>
              </w:rPr>
              <w:t>與類別</w:t>
            </w:r>
            <w:r w:rsidR="00DE79FB">
              <w:rPr>
                <w:rFonts w:ascii="PMingLiU" w:eastAsia="PMingLiU" w:hAnsi="PMingLiU" w:cs="Arial" w:hint="eastAsia"/>
                <w:b w:val="0"/>
                <w:color w:val="auto"/>
                <w:sz w:val="21"/>
                <w:szCs w:val="21"/>
                <w:lang w:val="en-US" w:eastAsia="zh-TW"/>
              </w:rPr>
              <w:t>2</w:t>
            </w:r>
            <w:r>
              <w:rPr>
                <w:rFonts w:ascii="PMingLiU" w:eastAsia="PMingLiU" w:hAnsi="PMingLiU" w:cs="Arial" w:hint="eastAsia"/>
                <w:b w:val="0"/>
                <w:color w:val="auto"/>
                <w:sz w:val="21"/>
                <w:szCs w:val="21"/>
                <w:lang w:val="en-US" w:eastAsia="zh-TW"/>
              </w:rPr>
              <w:t>相關的</w:t>
            </w:r>
            <w:r w:rsidR="00DE79FB">
              <w:rPr>
                <w:rFonts w:ascii="PMingLiU" w:eastAsia="PMingLiU" w:hAnsi="PMingLiU" w:cs="Arial" w:hint="eastAsia"/>
                <w:b w:val="0"/>
                <w:color w:val="auto"/>
                <w:sz w:val="21"/>
                <w:szCs w:val="21"/>
                <w:lang w:val="en-US" w:eastAsia="zh-TW"/>
              </w:rPr>
              <w:t>表現</w:t>
            </w:r>
            <w:r>
              <w:rPr>
                <w:rFonts w:ascii="PMingLiU" w:eastAsia="PMingLiU" w:hAnsi="PMingLiU" w:cs="Arial" w:hint="eastAsia"/>
                <w:b w:val="0"/>
                <w:color w:val="auto"/>
                <w:sz w:val="21"/>
                <w:szCs w:val="21"/>
                <w:lang w:val="en-US" w:eastAsia="zh-TW"/>
              </w:rPr>
              <w:t>：</w:t>
            </w:r>
          </w:p>
          <w:p w14:paraId="05FEAD26" w14:textId="2C552ADD" w:rsidR="00F91BC2" w:rsidRPr="008A0541" w:rsidRDefault="00C77624" w:rsidP="00DE79FB">
            <w:pPr>
              <w:rPr>
                <w:rFonts w:ascii="PMingLiU" w:eastAsia="PMingLiU" w:hAnsi="PMingLiU" w:cs="Arial"/>
                <w:b w:val="0"/>
                <w:color w:val="auto"/>
                <w:sz w:val="21"/>
                <w:szCs w:val="21"/>
                <w:lang w:val="en-US" w:eastAsia="zh-TW"/>
              </w:rPr>
            </w:pPr>
            <w:r w:rsidRPr="00C77624">
              <w:rPr>
                <w:rFonts w:ascii="PMingLiU" w:eastAsia="PMingLiU" w:hAnsi="PMingLiU" w:cs="Arial" w:hint="eastAsia"/>
                <w:b w:val="0"/>
                <w:color w:val="auto"/>
                <w:sz w:val="21"/>
                <w:szCs w:val="21"/>
                <w:lang w:val="en-US" w:eastAsia="zh-TW"/>
              </w:rPr>
              <w:t>資訊製作和交流</w:t>
            </w:r>
          </w:p>
        </w:tc>
      </w:tr>
      <w:tr w:rsidR="00F91BC2" w:rsidRPr="008A0541" w14:paraId="57006561" w14:textId="77777777" w:rsidTr="00F91BC2">
        <w:tc>
          <w:tcPr>
            <w:tcW w:w="709" w:type="dxa"/>
            <w:tcMar>
              <w:top w:w="100" w:type="dxa"/>
              <w:left w:w="100" w:type="dxa"/>
              <w:bottom w:w="100" w:type="dxa"/>
              <w:right w:w="100" w:type="dxa"/>
            </w:tcMar>
          </w:tcPr>
          <w:p w14:paraId="7B41ED01" w14:textId="77777777" w:rsidR="00F91BC2" w:rsidRPr="008A0541" w:rsidRDefault="00F91BC2" w:rsidP="00424882">
            <w:pPr>
              <w:rPr>
                <w:rFonts w:ascii="PMingLiU" w:eastAsia="PMingLiU" w:hAnsi="PMingLiU" w:cs="Arial"/>
                <w:b w:val="0"/>
                <w:color w:val="auto"/>
                <w:sz w:val="21"/>
                <w:szCs w:val="21"/>
                <w:lang w:val="en-US"/>
              </w:rPr>
            </w:pPr>
            <w:proofErr w:type="spellStart"/>
            <w:r w:rsidRPr="008A0541">
              <w:rPr>
                <w:rFonts w:ascii="PMingLiU" w:eastAsia="PMingLiU" w:hAnsi="PMingLiU" w:cs="Arial"/>
                <w:b w:val="0"/>
                <w:color w:val="000000"/>
                <w:sz w:val="21"/>
                <w:szCs w:val="21"/>
                <w:lang w:val="en-HK"/>
              </w:rPr>
              <w:t>四</w:t>
            </w:r>
            <w:r w:rsidRPr="008A0541">
              <w:rPr>
                <w:rFonts w:ascii="PMingLiU" w:eastAsia="PMingLiU" w:hAnsi="PMingLiU" w:cs="Arial"/>
                <w:b w:val="0"/>
                <w:bCs/>
                <w:color w:val="000000"/>
                <w:sz w:val="21"/>
                <w:szCs w:val="21"/>
                <w:lang w:val="en-HK"/>
              </w:rPr>
              <w:t>級</w:t>
            </w:r>
            <w:proofErr w:type="spellEnd"/>
          </w:p>
        </w:tc>
        <w:tc>
          <w:tcPr>
            <w:tcW w:w="851" w:type="dxa"/>
            <w:tcMar>
              <w:top w:w="100" w:type="dxa"/>
              <w:left w:w="100" w:type="dxa"/>
              <w:bottom w:w="100" w:type="dxa"/>
              <w:right w:w="100" w:type="dxa"/>
            </w:tcMar>
          </w:tcPr>
          <w:p w14:paraId="2B2E33CE" w14:textId="77777777" w:rsidR="00F91BC2" w:rsidRPr="008A0541" w:rsidRDefault="00F91BC2" w:rsidP="00424882">
            <w:pPr>
              <w:rPr>
                <w:rFonts w:ascii="PMingLiU" w:eastAsia="PMingLiU" w:hAnsi="PMingLiU" w:cs="Arial"/>
                <w:b w:val="0"/>
                <w:color w:val="auto"/>
                <w:sz w:val="21"/>
                <w:szCs w:val="21"/>
                <w:lang w:val="en-US"/>
              </w:rPr>
            </w:pPr>
            <w:r w:rsidRPr="008A0541">
              <w:rPr>
                <w:rFonts w:ascii="PMingLiU" w:eastAsia="PMingLiU" w:hAnsi="PMingLiU" w:cs="Arial"/>
                <w:b w:val="0"/>
                <w:color w:val="auto"/>
                <w:sz w:val="21"/>
                <w:szCs w:val="21"/>
                <w:lang w:val="en-US"/>
              </w:rPr>
              <w:t>&gt; 661</w:t>
            </w:r>
          </w:p>
        </w:tc>
        <w:tc>
          <w:tcPr>
            <w:tcW w:w="3543" w:type="dxa"/>
            <w:tcMar>
              <w:top w:w="100" w:type="dxa"/>
              <w:left w:w="100" w:type="dxa"/>
              <w:bottom w:w="100" w:type="dxa"/>
              <w:right w:w="100" w:type="dxa"/>
            </w:tcMar>
          </w:tcPr>
          <w:p w14:paraId="268623CE" w14:textId="0670D914" w:rsidR="00F91BC2" w:rsidRPr="008A0541" w:rsidRDefault="00C77624" w:rsidP="00DE79FB">
            <w:pPr>
              <w:rPr>
                <w:rFonts w:ascii="PMingLiU" w:eastAsia="PMingLiU" w:hAnsi="PMingLiU" w:cs="Arial"/>
                <w:b w:val="0"/>
                <w:color w:val="auto"/>
                <w:sz w:val="21"/>
                <w:szCs w:val="21"/>
                <w:lang w:val="en-US" w:eastAsia="zh-TW"/>
              </w:rPr>
            </w:pPr>
            <w:r>
              <w:rPr>
                <w:rFonts w:ascii="PMingLiU" w:eastAsia="PMingLiU" w:hAnsi="PMingLiU" w:cs="Arial" w:hint="eastAsia"/>
                <w:b w:val="0"/>
                <w:color w:val="auto"/>
                <w:sz w:val="21"/>
                <w:szCs w:val="21"/>
                <w:lang w:val="en-US" w:eastAsia="zh-TW"/>
              </w:rPr>
              <w:t>第四級的學生能選取最相關的資</w:t>
            </w:r>
            <w:r w:rsidR="00191EC2">
              <w:rPr>
                <w:rFonts w:ascii="PMingLiU" w:eastAsia="PMingLiU" w:hAnsi="PMingLiU" w:cs="Arial" w:hint="eastAsia"/>
                <w:b w:val="0"/>
                <w:color w:val="auto"/>
                <w:sz w:val="21"/>
                <w:szCs w:val="21"/>
                <w:lang w:val="en-US" w:eastAsia="zh-TW"/>
              </w:rPr>
              <w:t>訊</w:t>
            </w:r>
            <w:r>
              <w:rPr>
                <w:rFonts w:ascii="PMingLiU" w:eastAsia="PMingLiU" w:hAnsi="PMingLiU" w:cs="Arial" w:hint="eastAsia"/>
                <w:b w:val="0"/>
                <w:color w:val="auto"/>
                <w:sz w:val="21"/>
                <w:szCs w:val="21"/>
                <w:lang w:val="en-US" w:eastAsia="zh-TW"/>
              </w:rPr>
              <w:t>作溝通用</w:t>
            </w:r>
            <w:r w:rsidR="00191EC2">
              <w:rPr>
                <w:rFonts w:ascii="PMingLiU" w:eastAsia="PMingLiU" w:hAnsi="PMingLiU" w:cs="Arial" w:hint="eastAsia"/>
                <w:b w:val="0"/>
                <w:color w:val="auto"/>
                <w:sz w:val="21"/>
                <w:szCs w:val="21"/>
                <w:lang w:val="en-US" w:eastAsia="zh-TW"/>
              </w:rPr>
              <w:t>途</w:t>
            </w:r>
            <w:r>
              <w:rPr>
                <w:rFonts w:ascii="PMingLiU" w:eastAsia="PMingLiU" w:hAnsi="PMingLiU" w:cs="Arial" w:hint="eastAsia"/>
                <w:b w:val="0"/>
                <w:color w:val="auto"/>
                <w:sz w:val="21"/>
                <w:szCs w:val="21"/>
                <w:lang w:val="en-US" w:eastAsia="zh-TW"/>
              </w:rPr>
              <w:t>。他們能根據所需要的相關標準來評估資料的可用性，</w:t>
            </w:r>
            <w:r w:rsidR="00191EC2">
              <w:rPr>
                <w:rFonts w:ascii="PMingLiU" w:eastAsia="PMingLiU" w:hAnsi="PMingLiU" w:cs="Arial" w:hint="eastAsia"/>
                <w:b w:val="0"/>
                <w:color w:val="auto"/>
                <w:sz w:val="21"/>
                <w:szCs w:val="21"/>
                <w:lang w:val="en-US" w:eastAsia="zh-TW"/>
              </w:rPr>
              <w:t>與</w:t>
            </w:r>
            <w:r>
              <w:rPr>
                <w:rFonts w:ascii="PMingLiU" w:eastAsia="PMingLiU" w:hAnsi="PMingLiU" w:cs="Arial" w:hint="eastAsia"/>
                <w:b w:val="0"/>
                <w:color w:val="auto"/>
                <w:sz w:val="21"/>
                <w:szCs w:val="21"/>
                <w:lang w:val="en-US" w:eastAsia="zh-TW"/>
              </w:rPr>
              <w:t>及根據資料的內容和來源評估資料的可信性。</w:t>
            </w:r>
          </w:p>
        </w:tc>
        <w:tc>
          <w:tcPr>
            <w:tcW w:w="3828" w:type="dxa"/>
            <w:tcMar>
              <w:top w:w="100" w:type="dxa"/>
              <w:left w:w="100" w:type="dxa"/>
              <w:bottom w:w="100" w:type="dxa"/>
              <w:right w:w="100" w:type="dxa"/>
            </w:tcMar>
          </w:tcPr>
          <w:p w14:paraId="5E0AABBB" w14:textId="77777777" w:rsidR="00191EC2" w:rsidRPr="00191EC2" w:rsidRDefault="00C77624" w:rsidP="00424882">
            <w:pPr>
              <w:rPr>
                <w:rFonts w:ascii="PMingLiU" w:eastAsia="PMingLiU" w:hAnsi="PMingLiU" w:cs="Arial"/>
                <w:b w:val="0"/>
                <w:color w:val="auto"/>
                <w:sz w:val="21"/>
                <w:szCs w:val="21"/>
                <w:lang w:val="en-US" w:eastAsia="zh-TW"/>
              </w:rPr>
            </w:pPr>
            <w:r w:rsidRPr="00191EC2">
              <w:rPr>
                <w:rFonts w:ascii="PMingLiU" w:eastAsia="PMingLiU" w:hAnsi="PMingLiU" w:cs="Arial" w:hint="eastAsia"/>
                <w:b w:val="0"/>
                <w:color w:val="auto"/>
                <w:sz w:val="21"/>
                <w:szCs w:val="21"/>
                <w:lang w:val="en-US" w:eastAsia="zh-TW"/>
              </w:rPr>
              <w:t>這些學生可根據</w:t>
            </w:r>
            <w:r w:rsidR="00191EC2" w:rsidRPr="00191EC2">
              <w:rPr>
                <w:rFonts w:ascii="PMingLiU" w:eastAsia="PMingLiU" w:hAnsi="PMingLiU" w:cs="Arial" w:hint="eastAsia"/>
                <w:b w:val="0"/>
                <w:color w:val="auto"/>
                <w:sz w:val="21"/>
                <w:szCs w:val="21"/>
                <w:lang w:val="en-US" w:eastAsia="zh-TW"/>
              </w:rPr>
              <w:t>受</w:t>
            </w:r>
            <w:r w:rsidRPr="00191EC2">
              <w:rPr>
                <w:rFonts w:ascii="PMingLiU" w:eastAsia="PMingLiU" w:hAnsi="PMingLiU" w:cs="Arial" w:hint="eastAsia"/>
                <w:b w:val="0"/>
                <w:color w:val="auto"/>
                <w:sz w:val="21"/>
                <w:szCs w:val="21"/>
                <w:lang w:val="en-US" w:eastAsia="zh-TW"/>
              </w:rPr>
              <w:t>眾及</w:t>
            </w:r>
            <w:r w:rsidR="00E835FB" w:rsidRPr="00191EC2">
              <w:rPr>
                <w:rFonts w:ascii="PMingLiU" w:eastAsia="PMingLiU" w:hAnsi="PMingLiU" w:cs="Arial" w:hint="eastAsia"/>
                <w:b w:val="0"/>
                <w:color w:val="auto"/>
                <w:sz w:val="21"/>
                <w:szCs w:val="21"/>
                <w:lang w:val="en-US" w:eastAsia="zh-TW"/>
              </w:rPr>
              <w:t>溝通目的</w:t>
            </w:r>
            <w:r w:rsidRPr="00191EC2">
              <w:rPr>
                <w:rFonts w:ascii="PMingLiU" w:eastAsia="PMingLiU" w:hAnsi="PMingLiU" w:cs="Arial" w:hint="eastAsia"/>
                <w:b w:val="0"/>
                <w:color w:val="auto"/>
                <w:sz w:val="21"/>
                <w:szCs w:val="21"/>
                <w:lang w:val="en-US" w:eastAsia="zh-TW"/>
              </w:rPr>
              <w:t>創建</w:t>
            </w:r>
            <w:r w:rsidR="00E835FB" w:rsidRPr="00191EC2">
              <w:rPr>
                <w:rFonts w:ascii="PMingLiU" w:eastAsia="PMingLiU" w:hAnsi="PMingLiU" w:cs="Arial" w:hint="eastAsia"/>
                <w:b w:val="0"/>
                <w:color w:val="auto"/>
                <w:sz w:val="21"/>
                <w:szCs w:val="21"/>
                <w:lang w:val="en-US" w:eastAsia="zh-TW"/>
              </w:rPr>
              <w:t>資訊。他們</w:t>
            </w:r>
            <w:proofErr w:type="gramStart"/>
            <w:r w:rsidR="00E835FB" w:rsidRPr="00191EC2">
              <w:rPr>
                <w:rFonts w:ascii="PMingLiU" w:eastAsia="PMingLiU" w:hAnsi="PMingLiU" w:cs="Arial" w:hint="eastAsia"/>
                <w:b w:val="0"/>
                <w:color w:val="auto"/>
                <w:sz w:val="21"/>
                <w:szCs w:val="21"/>
                <w:lang w:val="en-US" w:eastAsia="zh-TW"/>
              </w:rPr>
              <w:t>會</w:t>
            </w:r>
            <w:r w:rsidR="00CB0CAB" w:rsidRPr="00191EC2">
              <w:rPr>
                <w:rFonts w:ascii="PMingLiU" w:eastAsia="PMingLiU" w:hAnsi="PMingLiU" w:cs="Arial" w:hint="eastAsia"/>
                <w:b w:val="0"/>
                <w:color w:val="auto"/>
                <w:sz w:val="21"/>
                <w:szCs w:val="21"/>
                <w:lang w:val="en-US" w:eastAsia="zh-TW"/>
              </w:rPr>
              <w:t>按</w:t>
            </w:r>
            <w:r w:rsidR="00191EC2" w:rsidRPr="00191EC2">
              <w:rPr>
                <w:rFonts w:ascii="PMingLiU" w:eastAsia="PMingLiU" w:hAnsi="PMingLiU" w:cs="Arial" w:hint="eastAsia"/>
                <w:b w:val="0"/>
                <w:color w:val="auto"/>
                <w:sz w:val="21"/>
                <w:szCs w:val="21"/>
                <w:lang w:val="en-US" w:eastAsia="zh-TW"/>
              </w:rPr>
              <w:t>受</w:t>
            </w:r>
            <w:r w:rsidR="00CB0CAB" w:rsidRPr="00191EC2">
              <w:rPr>
                <w:rFonts w:ascii="PMingLiU" w:eastAsia="PMingLiU" w:hAnsi="PMingLiU" w:cs="Arial" w:hint="eastAsia"/>
                <w:b w:val="0"/>
                <w:color w:val="auto"/>
                <w:sz w:val="21"/>
                <w:szCs w:val="21"/>
                <w:lang w:val="en-US" w:eastAsia="zh-TW"/>
              </w:rPr>
              <w:t>眾</w:t>
            </w:r>
            <w:proofErr w:type="gramEnd"/>
            <w:r w:rsidR="00CB0CAB" w:rsidRPr="00191EC2">
              <w:rPr>
                <w:rFonts w:ascii="PMingLiU" w:eastAsia="PMingLiU" w:hAnsi="PMingLiU" w:cs="Arial" w:hint="eastAsia"/>
                <w:b w:val="0"/>
                <w:color w:val="auto"/>
                <w:sz w:val="21"/>
                <w:szCs w:val="21"/>
                <w:lang w:val="en-US" w:eastAsia="zh-TW"/>
              </w:rPr>
              <w:t>的需要</w:t>
            </w:r>
            <w:r w:rsidR="00191EC2" w:rsidRPr="00191EC2">
              <w:rPr>
                <w:rFonts w:ascii="PMingLiU" w:eastAsia="PMingLiU" w:hAnsi="PMingLiU" w:cs="Arial" w:hint="eastAsia"/>
                <w:b w:val="0"/>
                <w:color w:val="auto"/>
                <w:sz w:val="21"/>
                <w:szCs w:val="21"/>
                <w:lang w:val="en-US" w:eastAsia="zh-TW"/>
              </w:rPr>
              <w:t>，選用合適的軟件功能，及以大眾能夠理解的表達方式整合和</w:t>
            </w:r>
            <w:r w:rsidR="00E835FB" w:rsidRPr="00191EC2">
              <w:rPr>
                <w:rFonts w:ascii="PMingLiU" w:eastAsia="PMingLiU" w:hAnsi="PMingLiU" w:cs="Arial" w:hint="eastAsia"/>
                <w:b w:val="0"/>
                <w:color w:val="auto"/>
                <w:sz w:val="21"/>
                <w:szCs w:val="21"/>
                <w:lang w:val="en-US" w:eastAsia="zh-TW"/>
              </w:rPr>
              <w:t>展示資</w:t>
            </w:r>
            <w:r w:rsidR="00CB0CAB" w:rsidRPr="00191EC2">
              <w:rPr>
                <w:rFonts w:ascii="PMingLiU" w:eastAsia="PMingLiU" w:hAnsi="PMingLiU" w:cs="Arial" w:hint="eastAsia"/>
                <w:b w:val="0"/>
                <w:color w:val="auto"/>
                <w:sz w:val="21"/>
                <w:szCs w:val="21"/>
                <w:lang w:val="en-US" w:eastAsia="zh-TW"/>
              </w:rPr>
              <w:t>訊</w:t>
            </w:r>
            <w:r w:rsidR="001B0CC4" w:rsidRPr="00191EC2">
              <w:rPr>
                <w:rFonts w:ascii="PMingLiU" w:eastAsia="PMingLiU" w:hAnsi="PMingLiU" w:cs="Arial" w:hint="eastAsia"/>
                <w:b w:val="0"/>
                <w:color w:val="auto"/>
                <w:sz w:val="21"/>
                <w:szCs w:val="21"/>
                <w:lang w:val="en-US" w:eastAsia="zh-TW"/>
              </w:rPr>
              <w:t>。</w:t>
            </w:r>
          </w:p>
          <w:p w14:paraId="031851A2" w14:textId="1433D6D6" w:rsidR="00F91BC2" w:rsidRPr="008A0541" w:rsidRDefault="001B0CC4" w:rsidP="002672A9">
            <w:pPr>
              <w:rPr>
                <w:rFonts w:ascii="PMingLiU" w:eastAsia="PMingLiU" w:hAnsi="PMingLiU" w:cs="Arial"/>
                <w:b w:val="0"/>
                <w:color w:val="auto"/>
                <w:sz w:val="21"/>
                <w:szCs w:val="21"/>
                <w:lang w:val="en-US" w:eastAsia="zh-TW"/>
              </w:rPr>
            </w:pPr>
            <w:r w:rsidRPr="00191EC2">
              <w:rPr>
                <w:rFonts w:ascii="PMingLiU" w:eastAsia="PMingLiU" w:hAnsi="PMingLiU" w:cs="Arial" w:hint="eastAsia"/>
                <w:b w:val="0"/>
                <w:color w:val="auto"/>
                <w:sz w:val="21"/>
                <w:szCs w:val="21"/>
                <w:lang w:val="en-US" w:eastAsia="zh-TW"/>
              </w:rPr>
              <w:t>第四級的學生對</w:t>
            </w:r>
            <w:r w:rsidR="00191EC2" w:rsidRPr="00191EC2">
              <w:rPr>
                <w:rFonts w:ascii="PMingLiU" w:eastAsia="PMingLiU" w:hAnsi="PMingLiU" w:cs="Arial" w:hint="eastAsia"/>
                <w:b w:val="0"/>
                <w:color w:val="auto"/>
                <w:sz w:val="21"/>
                <w:szCs w:val="21"/>
                <w:lang w:val="en-US" w:eastAsia="zh-TW"/>
              </w:rPr>
              <w:t>於</w:t>
            </w:r>
            <w:r w:rsidRPr="00191EC2">
              <w:rPr>
                <w:rFonts w:ascii="PMingLiU" w:eastAsia="PMingLiU" w:hAnsi="PMingLiU" w:cs="Arial" w:hint="eastAsia"/>
                <w:b w:val="0"/>
                <w:color w:val="auto"/>
                <w:sz w:val="21"/>
                <w:szCs w:val="21"/>
                <w:lang w:val="en-US" w:eastAsia="zh-TW"/>
              </w:rPr>
              <w:t>使用</w:t>
            </w:r>
            <w:r w:rsidR="00191EC2" w:rsidRPr="00191EC2">
              <w:rPr>
                <w:rFonts w:ascii="PMingLiU" w:eastAsia="PMingLiU" w:hAnsi="PMingLiU" w:cs="Arial" w:hint="eastAsia"/>
                <w:b w:val="0"/>
                <w:color w:val="auto"/>
                <w:sz w:val="21"/>
                <w:szCs w:val="21"/>
                <w:lang w:val="en-US" w:eastAsia="zh-TW"/>
              </w:rPr>
              <w:t>網上能夠獲取，受版權保護的</w:t>
            </w:r>
            <w:r w:rsidRPr="00191EC2">
              <w:rPr>
                <w:rFonts w:ascii="PMingLiU" w:eastAsia="PMingLiU" w:hAnsi="PMingLiU" w:cs="Arial" w:hint="eastAsia"/>
                <w:b w:val="0"/>
                <w:color w:val="auto"/>
                <w:sz w:val="21"/>
                <w:szCs w:val="21"/>
                <w:lang w:val="en-US" w:eastAsia="zh-TW"/>
              </w:rPr>
              <w:t>資訊所引起的問題有認識。</w:t>
            </w:r>
          </w:p>
        </w:tc>
      </w:tr>
      <w:tr w:rsidR="00F91BC2" w:rsidRPr="008A0541" w14:paraId="5DD99052" w14:textId="77777777" w:rsidTr="00F91BC2">
        <w:tc>
          <w:tcPr>
            <w:tcW w:w="709" w:type="dxa"/>
            <w:tcMar>
              <w:top w:w="100" w:type="dxa"/>
              <w:left w:w="100" w:type="dxa"/>
              <w:bottom w:w="100" w:type="dxa"/>
              <w:right w:w="100" w:type="dxa"/>
            </w:tcMar>
          </w:tcPr>
          <w:p w14:paraId="453E168D" w14:textId="77777777" w:rsidR="00F91BC2" w:rsidRPr="008A0541" w:rsidRDefault="00F91BC2" w:rsidP="00424882">
            <w:pPr>
              <w:rPr>
                <w:rFonts w:ascii="PMingLiU" w:eastAsia="PMingLiU" w:hAnsi="PMingLiU" w:cs="Arial"/>
                <w:b w:val="0"/>
                <w:color w:val="auto"/>
                <w:sz w:val="21"/>
                <w:szCs w:val="21"/>
                <w:lang w:val="en-US"/>
              </w:rPr>
            </w:pPr>
            <w:proofErr w:type="spellStart"/>
            <w:r w:rsidRPr="008A0541">
              <w:rPr>
                <w:rFonts w:ascii="PMingLiU" w:eastAsia="PMingLiU" w:hAnsi="PMingLiU" w:cs="Arial"/>
                <w:b w:val="0"/>
                <w:color w:val="000000"/>
                <w:sz w:val="21"/>
                <w:szCs w:val="21"/>
                <w:lang w:val="en-HK"/>
              </w:rPr>
              <w:t>三</w:t>
            </w:r>
            <w:r w:rsidRPr="008A0541">
              <w:rPr>
                <w:rFonts w:ascii="PMingLiU" w:eastAsia="PMingLiU" w:hAnsi="PMingLiU" w:cs="Arial"/>
                <w:b w:val="0"/>
                <w:bCs/>
                <w:color w:val="000000"/>
                <w:sz w:val="21"/>
                <w:szCs w:val="21"/>
                <w:lang w:val="en-HK"/>
              </w:rPr>
              <w:t>級</w:t>
            </w:r>
            <w:proofErr w:type="spellEnd"/>
          </w:p>
        </w:tc>
        <w:tc>
          <w:tcPr>
            <w:tcW w:w="851" w:type="dxa"/>
            <w:tcMar>
              <w:top w:w="100" w:type="dxa"/>
              <w:left w:w="100" w:type="dxa"/>
              <w:bottom w:w="100" w:type="dxa"/>
              <w:right w:w="100" w:type="dxa"/>
            </w:tcMar>
          </w:tcPr>
          <w:p w14:paraId="79F407AB" w14:textId="77777777" w:rsidR="00F91BC2" w:rsidRPr="008A0541" w:rsidRDefault="00F91BC2" w:rsidP="00424882">
            <w:pPr>
              <w:rPr>
                <w:rFonts w:ascii="PMingLiU" w:eastAsia="PMingLiU" w:hAnsi="PMingLiU" w:cs="Arial"/>
                <w:b w:val="0"/>
                <w:color w:val="auto"/>
                <w:sz w:val="21"/>
                <w:szCs w:val="21"/>
                <w:lang w:val="en-US"/>
              </w:rPr>
            </w:pPr>
            <w:r w:rsidRPr="008A0541">
              <w:rPr>
                <w:rFonts w:ascii="PMingLiU" w:eastAsia="PMingLiU" w:hAnsi="PMingLiU" w:cs="Arial"/>
                <w:b w:val="0"/>
                <w:color w:val="auto"/>
                <w:sz w:val="21"/>
                <w:szCs w:val="21"/>
                <w:lang w:val="en-US"/>
              </w:rPr>
              <w:t>576 - 660</w:t>
            </w:r>
          </w:p>
        </w:tc>
        <w:tc>
          <w:tcPr>
            <w:tcW w:w="3543" w:type="dxa"/>
            <w:tcMar>
              <w:top w:w="100" w:type="dxa"/>
              <w:left w:w="100" w:type="dxa"/>
              <w:bottom w:w="100" w:type="dxa"/>
              <w:right w:w="100" w:type="dxa"/>
            </w:tcMar>
          </w:tcPr>
          <w:p w14:paraId="21D73345" w14:textId="504CA0AA" w:rsidR="001B0CC4" w:rsidRPr="008A0541" w:rsidRDefault="00436228" w:rsidP="00DE79FB">
            <w:pPr>
              <w:rPr>
                <w:rFonts w:ascii="PMingLiU" w:eastAsia="PMingLiU" w:hAnsi="PMingLiU" w:cs="Arial"/>
                <w:b w:val="0"/>
                <w:color w:val="auto"/>
                <w:sz w:val="21"/>
                <w:szCs w:val="21"/>
                <w:lang w:val="en-US" w:eastAsia="zh-TW"/>
              </w:rPr>
            </w:pPr>
            <w:r>
              <w:rPr>
                <w:rFonts w:ascii="PMingLiU" w:eastAsia="PMingLiU" w:hAnsi="PMingLiU" w:cs="Arial" w:hint="eastAsia"/>
                <w:b w:val="0"/>
                <w:color w:val="auto"/>
                <w:sz w:val="21"/>
                <w:szCs w:val="21"/>
                <w:lang w:val="en-US" w:eastAsia="zh-TW"/>
              </w:rPr>
              <w:t>第三級的學生</w:t>
            </w:r>
            <w:r w:rsidR="00191EC2">
              <w:rPr>
                <w:rFonts w:ascii="PMingLiU" w:eastAsia="PMingLiU" w:hAnsi="PMingLiU" w:cs="Arial" w:hint="eastAsia"/>
                <w:b w:val="0"/>
                <w:color w:val="auto"/>
                <w:sz w:val="21"/>
                <w:szCs w:val="21"/>
                <w:lang w:val="en-US" w:eastAsia="zh-TW"/>
              </w:rPr>
              <w:t>使用</w:t>
            </w:r>
            <w:r w:rsidR="00924AF9">
              <w:rPr>
                <w:rFonts w:ascii="PMingLiU" w:eastAsia="PMingLiU" w:hAnsi="PMingLiU" w:cs="Arial" w:hint="eastAsia"/>
                <w:b w:val="0"/>
                <w:color w:val="auto"/>
                <w:sz w:val="21"/>
                <w:szCs w:val="21"/>
                <w:lang w:val="en-US" w:eastAsia="zh-TW"/>
              </w:rPr>
              <w:t>電腦</w:t>
            </w:r>
            <w:r w:rsidR="00191EC2">
              <w:rPr>
                <w:rFonts w:ascii="PMingLiU" w:eastAsia="PMingLiU" w:hAnsi="PMingLiU" w:cs="Arial" w:hint="eastAsia"/>
                <w:b w:val="0"/>
                <w:color w:val="auto"/>
                <w:sz w:val="21"/>
                <w:szCs w:val="21"/>
                <w:lang w:val="en-US" w:eastAsia="zh-TW"/>
              </w:rPr>
              <w:t>進行</w:t>
            </w:r>
            <w:r w:rsidR="00924AF9">
              <w:rPr>
                <w:rFonts w:ascii="PMingLiU" w:eastAsia="PMingLiU" w:hAnsi="PMingLiU" w:cs="Arial" w:hint="eastAsia"/>
                <w:b w:val="0"/>
                <w:color w:val="auto"/>
                <w:sz w:val="21"/>
                <w:szCs w:val="21"/>
                <w:lang w:val="en-US" w:eastAsia="zh-TW"/>
              </w:rPr>
              <w:t>資料收集及管理工具時</w:t>
            </w:r>
            <w:r w:rsidR="00191EC2">
              <w:rPr>
                <w:rFonts w:ascii="PMingLiU" w:eastAsia="PMingLiU" w:hAnsi="PMingLiU" w:cs="Arial" w:hint="eastAsia"/>
                <w:b w:val="0"/>
                <w:color w:val="auto"/>
                <w:sz w:val="21"/>
                <w:szCs w:val="21"/>
                <w:lang w:val="en-US" w:eastAsia="zh-TW"/>
              </w:rPr>
              <w:t>能表現出</w:t>
            </w:r>
            <w:r>
              <w:rPr>
                <w:rFonts w:ascii="PMingLiU" w:eastAsia="PMingLiU" w:hAnsi="PMingLiU" w:cs="Arial" w:hint="eastAsia"/>
                <w:b w:val="0"/>
                <w:color w:val="auto"/>
                <w:sz w:val="21"/>
                <w:szCs w:val="21"/>
                <w:lang w:val="en-US" w:eastAsia="zh-TW"/>
              </w:rPr>
              <w:t>獨立工作的能力</w:t>
            </w:r>
            <w:r w:rsidR="00924AF9">
              <w:rPr>
                <w:rFonts w:ascii="PMingLiU" w:eastAsia="PMingLiU" w:hAnsi="PMingLiU" w:cs="Arial" w:hint="eastAsia"/>
                <w:b w:val="0"/>
                <w:color w:val="auto"/>
                <w:sz w:val="21"/>
                <w:szCs w:val="21"/>
                <w:lang w:val="en-US" w:eastAsia="zh-TW"/>
              </w:rPr>
              <w:t>。這些學生</w:t>
            </w:r>
            <w:r w:rsidR="00191EC2">
              <w:rPr>
                <w:rFonts w:ascii="PMingLiU" w:eastAsia="PMingLiU" w:hAnsi="PMingLiU" w:cs="Arial" w:hint="eastAsia"/>
                <w:b w:val="0"/>
                <w:color w:val="auto"/>
                <w:sz w:val="21"/>
                <w:szCs w:val="21"/>
                <w:lang w:val="en-US" w:eastAsia="zh-TW"/>
              </w:rPr>
              <w:t>能</w:t>
            </w:r>
            <w:r w:rsidR="00924AF9">
              <w:rPr>
                <w:rFonts w:ascii="PMingLiU" w:eastAsia="PMingLiU" w:hAnsi="PMingLiU" w:cs="Arial" w:hint="eastAsia"/>
                <w:b w:val="0"/>
                <w:color w:val="auto"/>
                <w:sz w:val="21"/>
                <w:szCs w:val="21"/>
                <w:lang w:val="en-US" w:eastAsia="zh-TW"/>
              </w:rPr>
              <w:t>選</w:t>
            </w:r>
            <w:r w:rsidR="00191EC2">
              <w:rPr>
                <w:rFonts w:ascii="PMingLiU" w:eastAsia="PMingLiU" w:hAnsi="PMingLiU" w:cs="Arial" w:hint="eastAsia"/>
                <w:b w:val="0"/>
                <w:color w:val="auto"/>
                <w:sz w:val="21"/>
                <w:szCs w:val="21"/>
                <w:lang w:val="en-US" w:eastAsia="zh-TW"/>
              </w:rPr>
              <w:t>取</w:t>
            </w:r>
            <w:r w:rsidR="00924AF9">
              <w:rPr>
                <w:rFonts w:ascii="PMingLiU" w:eastAsia="PMingLiU" w:hAnsi="PMingLiU" w:cs="Arial" w:hint="eastAsia"/>
                <w:b w:val="0"/>
                <w:color w:val="auto"/>
                <w:sz w:val="21"/>
                <w:szCs w:val="21"/>
                <w:lang w:val="en-US" w:eastAsia="zh-TW"/>
              </w:rPr>
              <w:t>最適當的資料來源</w:t>
            </w:r>
            <w:r w:rsidR="00191EC2">
              <w:rPr>
                <w:rFonts w:ascii="PMingLiU" w:eastAsia="PMingLiU" w:hAnsi="PMingLiU" w:cs="Arial" w:hint="eastAsia"/>
                <w:b w:val="0"/>
                <w:color w:val="auto"/>
                <w:sz w:val="21"/>
                <w:szCs w:val="21"/>
                <w:lang w:val="en-US" w:eastAsia="zh-TW"/>
              </w:rPr>
              <w:t>以</w:t>
            </w:r>
            <w:r w:rsidR="00924AF9">
              <w:rPr>
                <w:rFonts w:ascii="PMingLiU" w:eastAsia="PMingLiU" w:hAnsi="PMingLiU" w:cs="Arial" w:hint="eastAsia"/>
                <w:b w:val="0"/>
                <w:color w:val="auto"/>
                <w:sz w:val="21"/>
                <w:szCs w:val="21"/>
                <w:lang w:val="en-US" w:eastAsia="zh-TW"/>
              </w:rPr>
              <w:t>達到指定的目的，</w:t>
            </w:r>
            <w:r w:rsidR="00A16832">
              <w:rPr>
                <w:rFonts w:ascii="PMingLiU" w:eastAsia="PMingLiU" w:hAnsi="PMingLiU" w:cs="Arial" w:hint="eastAsia"/>
                <w:b w:val="0"/>
                <w:color w:val="auto"/>
                <w:sz w:val="21"/>
                <w:szCs w:val="21"/>
                <w:lang w:val="en-US" w:eastAsia="zh-TW"/>
              </w:rPr>
              <w:t>亦能從</w:t>
            </w:r>
            <w:r w:rsidR="00191EC2">
              <w:rPr>
                <w:rFonts w:ascii="PMingLiU" w:eastAsia="PMingLiU" w:hAnsi="PMingLiU" w:cs="Arial" w:hint="eastAsia"/>
                <w:b w:val="0"/>
                <w:color w:val="auto"/>
                <w:sz w:val="21"/>
                <w:szCs w:val="21"/>
                <w:lang w:val="en-US" w:eastAsia="zh-TW"/>
              </w:rPr>
              <w:t>已提供</w:t>
            </w:r>
            <w:r w:rsidR="00A16832">
              <w:rPr>
                <w:rFonts w:ascii="PMingLiU" w:eastAsia="PMingLiU" w:hAnsi="PMingLiU" w:cs="Arial" w:hint="eastAsia"/>
                <w:b w:val="0"/>
                <w:color w:val="auto"/>
                <w:sz w:val="21"/>
                <w:szCs w:val="21"/>
                <w:lang w:val="en-US" w:eastAsia="zh-TW"/>
              </w:rPr>
              <w:t>的電子資源選取</w:t>
            </w:r>
            <w:r w:rsidR="00191EC2">
              <w:rPr>
                <w:rFonts w:ascii="PMingLiU" w:eastAsia="PMingLiU" w:hAnsi="PMingLiU" w:cs="Arial" w:hint="eastAsia"/>
                <w:b w:val="0"/>
                <w:color w:val="auto"/>
                <w:sz w:val="21"/>
                <w:szCs w:val="21"/>
                <w:lang w:val="en-US" w:eastAsia="zh-TW"/>
              </w:rPr>
              <w:t>合適的</w:t>
            </w:r>
            <w:r w:rsidR="00A16832">
              <w:rPr>
                <w:rFonts w:ascii="PMingLiU" w:eastAsia="PMingLiU" w:hAnsi="PMingLiU" w:cs="Arial" w:hint="eastAsia"/>
                <w:b w:val="0"/>
                <w:color w:val="auto"/>
                <w:sz w:val="21"/>
                <w:szCs w:val="21"/>
                <w:lang w:val="en-US" w:eastAsia="zh-TW"/>
              </w:rPr>
              <w:t>資訊回答具體問題</w:t>
            </w:r>
            <w:r w:rsidR="00C32272">
              <w:rPr>
                <w:rFonts w:ascii="PMingLiU" w:eastAsia="PMingLiU" w:hAnsi="PMingLiU" w:cs="Arial" w:hint="eastAsia"/>
                <w:b w:val="0"/>
                <w:color w:val="auto"/>
                <w:sz w:val="21"/>
                <w:szCs w:val="21"/>
                <w:lang w:val="en-US" w:eastAsia="zh-TW"/>
              </w:rPr>
              <w:t>，</w:t>
            </w:r>
            <w:r w:rsidR="00A16832">
              <w:rPr>
                <w:rFonts w:ascii="PMingLiU" w:eastAsia="PMingLiU" w:hAnsi="PMingLiU" w:cs="Arial" w:hint="eastAsia"/>
                <w:b w:val="0"/>
                <w:color w:val="auto"/>
                <w:sz w:val="21"/>
                <w:szCs w:val="21"/>
                <w:lang w:val="en-US" w:eastAsia="zh-TW"/>
              </w:rPr>
              <w:t>及按照指示運用</w:t>
            </w:r>
            <w:r w:rsidR="00C32272">
              <w:rPr>
                <w:rFonts w:ascii="PMingLiU" w:eastAsia="PMingLiU" w:hAnsi="PMingLiU" w:cs="Arial" w:hint="eastAsia"/>
                <w:b w:val="0"/>
                <w:color w:val="auto"/>
                <w:sz w:val="21"/>
                <w:szCs w:val="21"/>
                <w:lang w:val="en-US" w:eastAsia="zh-TW"/>
              </w:rPr>
              <w:t>一般</w:t>
            </w:r>
            <w:r w:rsidR="00A16832">
              <w:rPr>
                <w:rFonts w:ascii="PMingLiU" w:eastAsia="PMingLiU" w:hAnsi="PMingLiU" w:cs="Arial" w:hint="eastAsia"/>
                <w:b w:val="0"/>
                <w:color w:val="auto"/>
                <w:sz w:val="21"/>
                <w:szCs w:val="21"/>
                <w:lang w:val="en-US" w:eastAsia="zh-TW"/>
              </w:rPr>
              <w:t>軟件的指令</w:t>
            </w:r>
            <w:r w:rsidR="00A2729B">
              <w:rPr>
                <w:rFonts w:ascii="PMingLiU" w:eastAsia="PMingLiU" w:hAnsi="PMingLiU" w:cs="Arial" w:hint="eastAsia"/>
                <w:b w:val="0"/>
                <w:color w:val="auto"/>
                <w:sz w:val="21"/>
                <w:szCs w:val="21"/>
                <w:lang w:val="en-US" w:eastAsia="zh-TW"/>
              </w:rPr>
              <w:t>來</w:t>
            </w:r>
            <w:r w:rsidR="00A2729B" w:rsidRPr="00A2729B">
              <w:rPr>
                <w:rFonts w:ascii="PMingLiU" w:eastAsia="PMingLiU" w:hAnsi="PMingLiU" w:cs="Arial" w:hint="eastAsia"/>
                <w:b w:val="0"/>
                <w:color w:val="auto"/>
                <w:sz w:val="21"/>
                <w:szCs w:val="21"/>
                <w:lang w:val="en-US" w:eastAsia="zh-TW"/>
              </w:rPr>
              <w:t>編輯</w:t>
            </w:r>
            <w:r w:rsidR="00A2729B">
              <w:rPr>
                <w:rFonts w:ascii="PMingLiU" w:eastAsia="PMingLiU" w:hAnsi="PMingLiU" w:cs="Arial" w:hint="eastAsia"/>
                <w:b w:val="0"/>
                <w:color w:val="auto"/>
                <w:sz w:val="21"/>
                <w:szCs w:val="21"/>
                <w:lang w:val="en-US" w:eastAsia="zh-TW"/>
              </w:rPr>
              <w:t>、增加內容和</w:t>
            </w:r>
            <w:r w:rsidR="00C32272">
              <w:rPr>
                <w:rFonts w:ascii="PMingLiU" w:eastAsia="PMingLiU" w:hAnsi="PMingLiU" w:cs="Arial" w:hint="eastAsia"/>
                <w:b w:val="0"/>
                <w:color w:val="auto"/>
                <w:sz w:val="21"/>
                <w:szCs w:val="21"/>
                <w:lang w:val="en-US" w:eastAsia="zh-TW"/>
              </w:rPr>
              <w:t>改編</w:t>
            </w:r>
            <w:r w:rsidR="00A2729B">
              <w:rPr>
                <w:rFonts w:ascii="PMingLiU" w:eastAsia="PMingLiU" w:hAnsi="PMingLiU" w:cs="Arial" w:hint="eastAsia"/>
                <w:b w:val="0"/>
                <w:color w:val="auto"/>
                <w:sz w:val="21"/>
                <w:szCs w:val="21"/>
                <w:lang w:val="en-US" w:eastAsia="zh-TW"/>
              </w:rPr>
              <w:t>資訊。</w:t>
            </w:r>
          </w:p>
        </w:tc>
        <w:tc>
          <w:tcPr>
            <w:tcW w:w="3828" w:type="dxa"/>
            <w:tcMar>
              <w:top w:w="100" w:type="dxa"/>
              <w:left w:w="100" w:type="dxa"/>
              <w:bottom w:w="100" w:type="dxa"/>
              <w:right w:w="100" w:type="dxa"/>
            </w:tcMar>
          </w:tcPr>
          <w:p w14:paraId="57D69330" w14:textId="2FA7B80D" w:rsidR="00F91BC2" w:rsidRPr="008A0541" w:rsidRDefault="00ED63E5" w:rsidP="00DE79FB">
            <w:pPr>
              <w:rPr>
                <w:rFonts w:ascii="PMingLiU" w:eastAsia="PMingLiU" w:hAnsi="PMingLiU" w:cs="Arial"/>
                <w:b w:val="0"/>
                <w:color w:val="auto"/>
                <w:sz w:val="21"/>
                <w:szCs w:val="21"/>
                <w:lang w:val="en-US" w:eastAsia="zh-TW"/>
              </w:rPr>
            </w:pPr>
            <w:r w:rsidRPr="00ED63E5">
              <w:rPr>
                <w:rFonts w:ascii="PMingLiU" w:eastAsia="PMingLiU" w:hAnsi="PMingLiU" w:cs="Arial" w:hint="eastAsia"/>
                <w:b w:val="0"/>
                <w:color w:val="auto"/>
                <w:sz w:val="21"/>
                <w:szCs w:val="21"/>
                <w:lang w:val="en-US" w:eastAsia="zh-TW"/>
              </w:rPr>
              <w:t>他們</w:t>
            </w:r>
            <w:r>
              <w:rPr>
                <w:rFonts w:ascii="PMingLiU" w:eastAsia="PMingLiU" w:hAnsi="PMingLiU" w:cs="Arial" w:hint="eastAsia"/>
                <w:b w:val="0"/>
                <w:color w:val="auto"/>
                <w:sz w:val="21"/>
                <w:szCs w:val="21"/>
                <w:lang w:val="en-US" w:eastAsia="zh-TW"/>
              </w:rPr>
              <w:t>明白</w:t>
            </w:r>
            <w:r w:rsidRPr="00ED63E5">
              <w:rPr>
                <w:rFonts w:ascii="PMingLiU" w:eastAsia="PMingLiU" w:hAnsi="PMingLiU" w:cs="Arial" w:hint="eastAsia"/>
                <w:b w:val="0"/>
                <w:color w:val="auto"/>
                <w:sz w:val="21"/>
                <w:szCs w:val="21"/>
                <w:lang w:val="en-US" w:eastAsia="zh-TW"/>
              </w:rPr>
              <w:t>到網絡</w:t>
            </w:r>
            <w:r>
              <w:rPr>
                <w:rFonts w:ascii="PMingLiU" w:eastAsia="PMingLiU" w:hAnsi="PMingLiU" w:cs="Arial" w:hint="eastAsia"/>
                <w:b w:val="0"/>
                <w:color w:val="auto"/>
                <w:sz w:val="21"/>
                <w:szCs w:val="21"/>
                <w:lang w:val="en-US" w:eastAsia="zh-TW"/>
              </w:rPr>
              <w:t>資訊</w:t>
            </w:r>
            <w:r w:rsidRPr="00ED63E5">
              <w:rPr>
                <w:rFonts w:ascii="PMingLiU" w:eastAsia="PMingLiU" w:hAnsi="PMingLiU" w:cs="Arial" w:hint="eastAsia"/>
                <w:b w:val="0"/>
                <w:color w:val="auto"/>
                <w:sz w:val="21"/>
                <w:szCs w:val="21"/>
                <w:lang w:val="en-US" w:eastAsia="zh-TW"/>
              </w:rPr>
              <w:t>的可信</w:t>
            </w:r>
            <w:r w:rsidR="00C32272">
              <w:rPr>
                <w:rFonts w:ascii="PMingLiU" w:eastAsia="PMingLiU" w:hAnsi="PMingLiU" w:cs="Arial" w:hint="eastAsia"/>
                <w:b w:val="0"/>
                <w:color w:val="auto"/>
                <w:sz w:val="21"/>
                <w:szCs w:val="21"/>
                <w:lang w:val="en-US" w:eastAsia="zh-TW"/>
              </w:rPr>
              <w:t>程</w:t>
            </w:r>
            <w:r w:rsidRPr="00ED63E5">
              <w:rPr>
                <w:rFonts w:ascii="PMingLiU" w:eastAsia="PMingLiU" w:hAnsi="PMingLiU" w:cs="Arial" w:hint="eastAsia"/>
                <w:b w:val="0"/>
                <w:color w:val="auto"/>
                <w:sz w:val="21"/>
                <w:szCs w:val="21"/>
                <w:lang w:val="en-US" w:eastAsia="zh-TW"/>
              </w:rPr>
              <w:t>度</w:t>
            </w:r>
            <w:r w:rsidR="00F3622A">
              <w:rPr>
                <w:rFonts w:ascii="PMingLiU" w:eastAsia="PMingLiU" w:hAnsi="PMingLiU" w:cs="Arial" w:hint="eastAsia"/>
                <w:b w:val="0"/>
                <w:color w:val="auto"/>
                <w:sz w:val="21"/>
                <w:szCs w:val="21"/>
                <w:lang w:val="en-US" w:eastAsia="zh-TW"/>
              </w:rPr>
              <w:t>受</w:t>
            </w:r>
            <w:r w:rsidR="00C32272">
              <w:rPr>
                <w:rFonts w:ascii="PMingLiU" w:eastAsia="PMingLiU" w:hAnsi="PMingLiU" w:cs="Arial" w:hint="eastAsia"/>
                <w:b w:val="0"/>
                <w:color w:val="auto"/>
                <w:sz w:val="21"/>
                <w:szCs w:val="21"/>
                <w:lang w:val="en-US" w:eastAsia="zh-TW"/>
              </w:rPr>
              <w:t>資訊製</w:t>
            </w:r>
            <w:r w:rsidR="00C32272" w:rsidRPr="00ED63E5">
              <w:rPr>
                <w:rFonts w:ascii="PMingLiU" w:eastAsia="PMingLiU" w:hAnsi="PMingLiU" w:cs="Arial" w:hint="eastAsia"/>
                <w:b w:val="0"/>
                <w:color w:val="auto"/>
                <w:sz w:val="21"/>
                <w:szCs w:val="21"/>
                <w:lang w:val="en-US" w:eastAsia="zh-TW"/>
              </w:rPr>
              <w:t>造者</w:t>
            </w:r>
            <w:r w:rsidR="00C32272">
              <w:rPr>
                <w:rFonts w:ascii="PMingLiU" w:eastAsia="PMingLiU" w:hAnsi="PMingLiU" w:cs="Arial" w:hint="eastAsia"/>
                <w:b w:val="0"/>
                <w:color w:val="auto"/>
                <w:sz w:val="21"/>
                <w:szCs w:val="21"/>
                <w:lang w:val="en-US" w:eastAsia="zh-TW"/>
              </w:rPr>
              <w:t>的</w:t>
            </w:r>
            <w:r w:rsidRPr="00ED63E5">
              <w:rPr>
                <w:rFonts w:ascii="PMingLiU" w:eastAsia="PMingLiU" w:hAnsi="PMingLiU" w:cs="Arial" w:hint="eastAsia"/>
                <w:b w:val="0"/>
                <w:color w:val="auto"/>
                <w:sz w:val="21"/>
                <w:szCs w:val="21"/>
                <w:lang w:val="en-US" w:eastAsia="zh-TW"/>
              </w:rPr>
              <w:t>身份</w:t>
            </w:r>
            <w:r>
              <w:rPr>
                <w:rFonts w:ascii="PMingLiU" w:eastAsia="PMingLiU" w:hAnsi="PMingLiU" w:cs="Arial" w:hint="eastAsia"/>
                <w:b w:val="0"/>
                <w:color w:val="auto"/>
                <w:sz w:val="21"/>
                <w:szCs w:val="21"/>
                <w:lang w:val="en-US" w:eastAsia="zh-TW"/>
              </w:rPr>
              <w:t>、</w:t>
            </w:r>
            <w:r w:rsidRPr="00ED63E5">
              <w:rPr>
                <w:rFonts w:ascii="PMingLiU" w:eastAsia="PMingLiU" w:hAnsi="PMingLiU" w:cs="Arial" w:hint="eastAsia"/>
                <w:b w:val="0"/>
                <w:color w:val="auto"/>
                <w:sz w:val="21"/>
                <w:szCs w:val="21"/>
                <w:lang w:val="en-US" w:eastAsia="zh-TW"/>
              </w:rPr>
              <w:t>專業知識和</w:t>
            </w:r>
            <w:r w:rsidR="00C32272">
              <w:rPr>
                <w:rFonts w:ascii="PMingLiU" w:eastAsia="PMingLiU" w:hAnsi="PMingLiU" w:cs="Arial" w:hint="eastAsia"/>
                <w:b w:val="0"/>
                <w:color w:val="auto"/>
                <w:sz w:val="21"/>
                <w:szCs w:val="21"/>
                <w:lang w:val="en-US" w:eastAsia="zh-TW"/>
              </w:rPr>
              <w:t>製作</w:t>
            </w:r>
            <w:r w:rsidRPr="00ED63E5">
              <w:rPr>
                <w:rFonts w:ascii="PMingLiU" w:eastAsia="PMingLiU" w:hAnsi="PMingLiU" w:cs="Arial" w:hint="eastAsia"/>
                <w:b w:val="0"/>
                <w:color w:val="auto"/>
                <w:sz w:val="21"/>
                <w:szCs w:val="21"/>
                <w:lang w:val="en-US" w:eastAsia="zh-TW"/>
              </w:rPr>
              <w:t>動機</w:t>
            </w:r>
            <w:r w:rsidR="00F3622A">
              <w:rPr>
                <w:rFonts w:ascii="PMingLiU" w:eastAsia="PMingLiU" w:hAnsi="PMingLiU" w:cs="Arial" w:hint="eastAsia"/>
                <w:b w:val="0"/>
                <w:color w:val="auto"/>
                <w:sz w:val="21"/>
                <w:szCs w:val="21"/>
                <w:lang w:val="en-US" w:eastAsia="zh-TW"/>
              </w:rPr>
              <w:t>所</w:t>
            </w:r>
            <w:r w:rsidRPr="00ED63E5">
              <w:rPr>
                <w:rFonts w:ascii="PMingLiU" w:eastAsia="PMingLiU" w:hAnsi="PMingLiU" w:cs="Arial" w:hint="eastAsia"/>
                <w:b w:val="0"/>
                <w:color w:val="auto"/>
                <w:sz w:val="21"/>
                <w:szCs w:val="21"/>
                <w:lang w:val="en-US" w:eastAsia="zh-TW"/>
              </w:rPr>
              <w:t>影響。</w:t>
            </w:r>
          </w:p>
        </w:tc>
      </w:tr>
      <w:tr w:rsidR="00F91BC2" w:rsidRPr="008A0541" w14:paraId="679765DE" w14:textId="77777777" w:rsidTr="00F91BC2">
        <w:tc>
          <w:tcPr>
            <w:tcW w:w="709" w:type="dxa"/>
            <w:tcMar>
              <w:top w:w="100" w:type="dxa"/>
              <w:left w:w="100" w:type="dxa"/>
              <w:bottom w:w="100" w:type="dxa"/>
              <w:right w:w="100" w:type="dxa"/>
            </w:tcMar>
          </w:tcPr>
          <w:p w14:paraId="7E828B9A" w14:textId="77777777" w:rsidR="00F91BC2" w:rsidRPr="008A0541" w:rsidRDefault="00F91BC2" w:rsidP="00424882">
            <w:pPr>
              <w:rPr>
                <w:rFonts w:ascii="PMingLiU" w:eastAsia="PMingLiU" w:hAnsi="PMingLiU" w:cs="Arial"/>
                <w:b w:val="0"/>
                <w:color w:val="auto"/>
                <w:sz w:val="21"/>
                <w:szCs w:val="21"/>
                <w:lang w:val="en-US"/>
              </w:rPr>
            </w:pPr>
            <w:proofErr w:type="spellStart"/>
            <w:r w:rsidRPr="008A0541">
              <w:rPr>
                <w:rFonts w:ascii="PMingLiU" w:eastAsia="PMingLiU" w:hAnsi="PMingLiU" w:cs="Arial"/>
                <w:b w:val="0"/>
                <w:color w:val="000000"/>
                <w:sz w:val="21"/>
                <w:szCs w:val="21"/>
                <w:lang w:val="en-HK"/>
              </w:rPr>
              <w:t>二</w:t>
            </w:r>
            <w:r w:rsidRPr="008A0541">
              <w:rPr>
                <w:rFonts w:ascii="PMingLiU" w:eastAsia="PMingLiU" w:hAnsi="PMingLiU" w:cs="Arial"/>
                <w:b w:val="0"/>
                <w:bCs/>
                <w:color w:val="000000"/>
                <w:sz w:val="21"/>
                <w:szCs w:val="21"/>
                <w:lang w:val="en-HK"/>
              </w:rPr>
              <w:t>級</w:t>
            </w:r>
            <w:proofErr w:type="spellEnd"/>
          </w:p>
        </w:tc>
        <w:tc>
          <w:tcPr>
            <w:tcW w:w="851" w:type="dxa"/>
            <w:tcMar>
              <w:top w:w="100" w:type="dxa"/>
              <w:left w:w="100" w:type="dxa"/>
              <w:bottom w:w="100" w:type="dxa"/>
              <w:right w:w="100" w:type="dxa"/>
            </w:tcMar>
          </w:tcPr>
          <w:p w14:paraId="71328FC6" w14:textId="77777777" w:rsidR="00F91BC2" w:rsidRPr="008A0541" w:rsidRDefault="00F91BC2" w:rsidP="00424882">
            <w:pPr>
              <w:rPr>
                <w:rFonts w:ascii="PMingLiU" w:eastAsia="PMingLiU" w:hAnsi="PMingLiU" w:cs="Arial"/>
                <w:b w:val="0"/>
                <w:color w:val="auto"/>
                <w:sz w:val="21"/>
                <w:szCs w:val="21"/>
                <w:lang w:val="en-US"/>
              </w:rPr>
            </w:pPr>
            <w:r w:rsidRPr="008A0541">
              <w:rPr>
                <w:rFonts w:ascii="PMingLiU" w:eastAsia="PMingLiU" w:hAnsi="PMingLiU" w:cs="Arial"/>
                <w:b w:val="0"/>
                <w:color w:val="auto"/>
                <w:sz w:val="21"/>
                <w:szCs w:val="21"/>
                <w:lang w:val="en-US"/>
              </w:rPr>
              <w:t>492 - 575</w:t>
            </w:r>
          </w:p>
        </w:tc>
        <w:tc>
          <w:tcPr>
            <w:tcW w:w="3543" w:type="dxa"/>
            <w:tcMar>
              <w:top w:w="100" w:type="dxa"/>
              <w:left w:w="100" w:type="dxa"/>
              <w:bottom w:w="100" w:type="dxa"/>
              <w:right w:w="100" w:type="dxa"/>
            </w:tcMar>
          </w:tcPr>
          <w:p w14:paraId="3BC29072" w14:textId="22F0E041" w:rsidR="00F91BC2" w:rsidRPr="008A0541" w:rsidRDefault="00F3622A" w:rsidP="00424882">
            <w:pPr>
              <w:rPr>
                <w:rFonts w:ascii="PMingLiU" w:eastAsia="PMingLiU" w:hAnsi="PMingLiU" w:cs="Arial"/>
                <w:b w:val="0"/>
                <w:color w:val="auto"/>
                <w:sz w:val="21"/>
                <w:szCs w:val="21"/>
                <w:lang w:val="en-US" w:eastAsia="zh-TW"/>
              </w:rPr>
            </w:pPr>
            <w:r w:rsidRPr="00F3622A">
              <w:rPr>
                <w:rFonts w:ascii="PMingLiU" w:eastAsia="PMingLiU" w:hAnsi="PMingLiU" w:cs="Arial" w:hint="eastAsia"/>
                <w:b w:val="0"/>
                <w:color w:val="auto"/>
                <w:sz w:val="21"/>
                <w:szCs w:val="21"/>
                <w:lang w:val="en-US" w:eastAsia="zh-TW"/>
              </w:rPr>
              <w:t>第</w:t>
            </w:r>
            <w:r w:rsidR="00C32272" w:rsidRPr="008A0541">
              <w:rPr>
                <w:rFonts w:ascii="PMingLiU" w:eastAsia="PMingLiU" w:hAnsi="PMingLiU" w:cs="Arial"/>
                <w:b w:val="0"/>
                <w:color w:val="000000"/>
                <w:sz w:val="21"/>
                <w:szCs w:val="21"/>
                <w:lang w:val="en-HK" w:eastAsia="zh-TW"/>
              </w:rPr>
              <w:t>二</w:t>
            </w:r>
            <w:r w:rsidRPr="00F3622A">
              <w:rPr>
                <w:rFonts w:ascii="PMingLiU" w:eastAsia="PMingLiU" w:hAnsi="PMingLiU" w:cs="Arial" w:hint="eastAsia"/>
                <w:b w:val="0"/>
                <w:color w:val="auto"/>
                <w:sz w:val="21"/>
                <w:szCs w:val="21"/>
                <w:lang w:val="en-US" w:eastAsia="zh-TW"/>
              </w:rPr>
              <w:t>級</w:t>
            </w:r>
            <w:r>
              <w:rPr>
                <w:rFonts w:ascii="PMingLiU" w:eastAsia="PMingLiU" w:hAnsi="PMingLiU" w:cs="Arial" w:hint="eastAsia"/>
                <w:b w:val="0"/>
                <w:color w:val="auto"/>
                <w:sz w:val="21"/>
                <w:szCs w:val="21"/>
                <w:lang w:val="en-US" w:eastAsia="zh-TW"/>
              </w:rPr>
              <w:t>的</w:t>
            </w:r>
            <w:r w:rsidRPr="00F3622A">
              <w:rPr>
                <w:rFonts w:ascii="PMingLiU" w:eastAsia="PMingLiU" w:hAnsi="PMingLiU" w:cs="Arial" w:hint="eastAsia"/>
                <w:b w:val="0"/>
                <w:color w:val="auto"/>
                <w:sz w:val="21"/>
                <w:szCs w:val="21"/>
                <w:lang w:val="en-US" w:eastAsia="zh-TW"/>
              </w:rPr>
              <w:t>學生</w:t>
            </w:r>
            <w:r>
              <w:rPr>
                <w:rFonts w:ascii="PMingLiU" w:eastAsia="PMingLiU" w:hAnsi="PMingLiU" w:cs="Arial" w:hint="eastAsia"/>
                <w:b w:val="0"/>
                <w:color w:val="auto"/>
                <w:sz w:val="21"/>
                <w:szCs w:val="21"/>
                <w:lang w:val="en-US" w:eastAsia="zh-TW"/>
              </w:rPr>
              <w:t>能</w:t>
            </w:r>
            <w:r w:rsidRPr="00F3622A">
              <w:rPr>
                <w:rFonts w:ascii="PMingLiU" w:eastAsia="PMingLiU" w:hAnsi="PMingLiU" w:cs="Arial" w:hint="eastAsia"/>
                <w:b w:val="0"/>
                <w:color w:val="auto"/>
                <w:sz w:val="21"/>
                <w:szCs w:val="21"/>
                <w:lang w:val="en-US" w:eastAsia="zh-TW"/>
              </w:rPr>
              <w:t>使用電腦</w:t>
            </w:r>
            <w:r>
              <w:rPr>
                <w:rFonts w:ascii="PMingLiU" w:eastAsia="PMingLiU" w:hAnsi="PMingLiU" w:cs="Arial" w:hint="eastAsia"/>
                <w:b w:val="0"/>
                <w:color w:val="auto"/>
                <w:sz w:val="21"/>
                <w:szCs w:val="21"/>
                <w:lang w:val="en-US" w:eastAsia="zh-TW"/>
              </w:rPr>
              <w:t>來</w:t>
            </w:r>
            <w:r w:rsidRPr="00F3622A">
              <w:rPr>
                <w:rFonts w:ascii="PMingLiU" w:eastAsia="PMingLiU" w:hAnsi="PMingLiU" w:cs="Arial" w:hint="eastAsia"/>
                <w:b w:val="0"/>
                <w:color w:val="auto"/>
                <w:sz w:val="21"/>
                <w:szCs w:val="21"/>
                <w:lang w:val="en-US" w:eastAsia="zh-TW"/>
              </w:rPr>
              <w:t>完成基本和</w:t>
            </w:r>
            <w:r w:rsidR="00C32272">
              <w:rPr>
                <w:rFonts w:ascii="PMingLiU" w:eastAsia="PMingLiU" w:hAnsi="PMingLiU" w:cs="Arial" w:hint="eastAsia"/>
                <w:b w:val="0"/>
                <w:color w:val="auto"/>
                <w:sz w:val="21"/>
                <w:szCs w:val="21"/>
                <w:lang w:val="en-US" w:eastAsia="zh-TW"/>
              </w:rPr>
              <w:t>指示</w:t>
            </w:r>
            <w:r w:rsidRPr="00F3622A">
              <w:rPr>
                <w:rFonts w:ascii="PMingLiU" w:eastAsia="PMingLiU" w:hAnsi="PMingLiU" w:cs="Arial" w:hint="eastAsia"/>
                <w:b w:val="0"/>
                <w:color w:val="auto"/>
                <w:sz w:val="21"/>
                <w:szCs w:val="21"/>
                <w:lang w:val="en-US" w:eastAsia="zh-TW"/>
              </w:rPr>
              <w:t>明確的</w:t>
            </w:r>
            <w:r w:rsidR="00023E04">
              <w:rPr>
                <w:rFonts w:ascii="PMingLiU" w:eastAsia="PMingLiU" w:hAnsi="PMingLiU" w:cs="Arial" w:hint="eastAsia"/>
                <w:b w:val="0"/>
                <w:color w:val="auto"/>
                <w:sz w:val="21"/>
                <w:szCs w:val="21"/>
                <w:lang w:val="en-US" w:eastAsia="zh-TW"/>
              </w:rPr>
              <w:t>資料</w:t>
            </w:r>
            <w:r w:rsidRPr="00F3622A">
              <w:rPr>
                <w:rFonts w:ascii="PMingLiU" w:eastAsia="PMingLiU" w:hAnsi="PMingLiU" w:cs="Arial" w:hint="eastAsia"/>
                <w:b w:val="0"/>
                <w:color w:val="auto"/>
                <w:sz w:val="21"/>
                <w:szCs w:val="21"/>
                <w:lang w:val="en-US" w:eastAsia="zh-TW"/>
              </w:rPr>
              <w:t>收集和管理</w:t>
            </w:r>
            <w:r w:rsidR="00023E04">
              <w:rPr>
                <w:rFonts w:ascii="PMingLiU" w:eastAsia="PMingLiU" w:hAnsi="PMingLiU" w:cs="Arial" w:hint="eastAsia"/>
                <w:b w:val="0"/>
                <w:color w:val="auto"/>
                <w:sz w:val="21"/>
                <w:szCs w:val="21"/>
                <w:lang w:val="en-US" w:eastAsia="zh-TW"/>
              </w:rPr>
              <w:t>工作</w:t>
            </w:r>
            <w:r w:rsidRPr="00F3622A">
              <w:rPr>
                <w:rFonts w:ascii="PMingLiU" w:eastAsia="PMingLiU" w:hAnsi="PMingLiU" w:cs="Arial" w:hint="eastAsia"/>
                <w:b w:val="0"/>
                <w:color w:val="auto"/>
                <w:sz w:val="21"/>
                <w:szCs w:val="21"/>
                <w:lang w:val="en-US" w:eastAsia="zh-TW"/>
              </w:rPr>
              <w:t>。他們</w:t>
            </w:r>
            <w:r w:rsidR="00C32272">
              <w:rPr>
                <w:rFonts w:ascii="PMingLiU" w:eastAsia="PMingLiU" w:hAnsi="PMingLiU" w:cs="Arial" w:hint="eastAsia"/>
                <w:b w:val="0"/>
                <w:color w:val="auto"/>
                <w:sz w:val="21"/>
                <w:szCs w:val="21"/>
                <w:lang w:val="en-US" w:eastAsia="zh-TW"/>
              </w:rPr>
              <w:t>亦</w:t>
            </w:r>
            <w:r w:rsidR="00023E04">
              <w:rPr>
                <w:rFonts w:ascii="PMingLiU" w:eastAsia="PMingLiU" w:hAnsi="PMingLiU" w:cs="Arial" w:hint="eastAsia"/>
                <w:b w:val="0"/>
                <w:color w:val="auto"/>
                <w:sz w:val="21"/>
                <w:szCs w:val="21"/>
                <w:lang w:val="en-US" w:eastAsia="zh-TW"/>
              </w:rPr>
              <w:t>能從</w:t>
            </w:r>
            <w:r w:rsidR="00C32272">
              <w:rPr>
                <w:rFonts w:ascii="PMingLiU" w:eastAsia="PMingLiU" w:hAnsi="PMingLiU" w:cs="Arial" w:hint="eastAsia"/>
                <w:b w:val="0"/>
                <w:color w:val="auto"/>
                <w:sz w:val="21"/>
                <w:szCs w:val="21"/>
                <w:lang w:val="en-US" w:eastAsia="zh-TW"/>
              </w:rPr>
              <w:t>已提供</w:t>
            </w:r>
            <w:r w:rsidR="00023E04">
              <w:rPr>
                <w:rFonts w:ascii="PMingLiU" w:eastAsia="PMingLiU" w:hAnsi="PMingLiU" w:cs="Arial" w:hint="eastAsia"/>
                <w:b w:val="0"/>
                <w:color w:val="auto"/>
                <w:sz w:val="21"/>
                <w:szCs w:val="21"/>
                <w:lang w:val="en-US" w:eastAsia="zh-TW"/>
              </w:rPr>
              <w:t>的</w:t>
            </w:r>
            <w:r w:rsidR="00023E04" w:rsidRPr="00F3622A">
              <w:rPr>
                <w:rFonts w:ascii="PMingLiU" w:eastAsia="PMingLiU" w:hAnsi="PMingLiU" w:cs="Arial" w:hint="eastAsia"/>
                <w:b w:val="0"/>
                <w:color w:val="auto"/>
                <w:sz w:val="21"/>
                <w:szCs w:val="21"/>
                <w:lang w:val="en-US" w:eastAsia="zh-TW"/>
              </w:rPr>
              <w:t>電子資源</w:t>
            </w:r>
            <w:r w:rsidR="00023E04">
              <w:rPr>
                <w:rFonts w:ascii="PMingLiU" w:eastAsia="PMingLiU" w:hAnsi="PMingLiU" w:cs="Arial" w:hint="eastAsia"/>
                <w:b w:val="0"/>
                <w:color w:val="auto"/>
                <w:sz w:val="21"/>
                <w:szCs w:val="21"/>
                <w:lang w:val="en-US" w:eastAsia="zh-TW"/>
              </w:rPr>
              <w:t>中</w:t>
            </w:r>
            <w:r w:rsidRPr="00F3622A">
              <w:rPr>
                <w:rFonts w:ascii="PMingLiU" w:eastAsia="PMingLiU" w:hAnsi="PMingLiU" w:cs="Arial" w:hint="eastAsia"/>
                <w:b w:val="0"/>
                <w:color w:val="auto"/>
                <w:sz w:val="21"/>
                <w:szCs w:val="21"/>
                <w:lang w:val="en-US" w:eastAsia="zh-TW"/>
              </w:rPr>
              <w:t>找到明確的</w:t>
            </w:r>
            <w:r w:rsidR="00023E04">
              <w:rPr>
                <w:rFonts w:ascii="PMingLiU" w:eastAsia="PMingLiU" w:hAnsi="PMingLiU" w:cs="Arial" w:hint="eastAsia"/>
                <w:b w:val="0"/>
                <w:color w:val="auto"/>
                <w:sz w:val="21"/>
                <w:szCs w:val="21"/>
                <w:lang w:val="en-US" w:eastAsia="zh-TW"/>
              </w:rPr>
              <w:t>資訊</w:t>
            </w:r>
            <w:r w:rsidRPr="00F3622A">
              <w:rPr>
                <w:rFonts w:ascii="PMingLiU" w:eastAsia="PMingLiU" w:hAnsi="PMingLiU" w:cs="Arial" w:hint="eastAsia"/>
                <w:b w:val="0"/>
                <w:color w:val="auto"/>
                <w:sz w:val="21"/>
                <w:szCs w:val="21"/>
                <w:lang w:val="en-US" w:eastAsia="zh-TW"/>
              </w:rPr>
              <w:t>。</w:t>
            </w:r>
          </w:p>
        </w:tc>
        <w:tc>
          <w:tcPr>
            <w:tcW w:w="3828" w:type="dxa"/>
            <w:tcMar>
              <w:top w:w="100" w:type="dxa"/>
              <w:left w:w="100" w:type="dxa"/>
              <w:bottom w:w="100" w:type="dxa"/>
              <w:right w:w="100" w:type="dxa"/>
            </w:tcMar>
          </w:tcPr>
          <w:p w14:paraId="322C4673" w14:textId="0DD7ECE5" w:rsidR="00F91BC2" w:rsidRPr="008A0541" w:rsidRDefault="00A2729B" w:rsidP="00DE79FB">
            <w:pPr>
              <w:rPr>
                <w:rFonts w:ascii="PMingLiU" w:eastAsia="PMingLiU" w:hAnsi="PMingLiU" w:cs="Arial"/>
                <w:b w:val="0"/>
                <w:color w:val="auto"/>
                <w:sz w:val="21"/>
                <w:szCs w:val="21"/>
                <w:lang w:val="en-US" w:eastAsia="zh-TW"/>
              </w:rPr>
            </w:pPr>
            <w:r>
              <w:rPr>
                <w:rFonts w:ascii="PMingLiU" w:eastAsia="PMingLiU" w:hAnsi="PMingLiU" w:cs="Arial" w:hint="eastAsia"/>
                <w:b w:val="0"/>
                <w:color w:val="auto"/>
                <w:sz w:val="21"/>
                <w:szCs w:val="21"/>
                <w:lang w:val="en-US" w:eastAsia="zh-TW"/>
              </w:rPr>
              <w:t>這些學生能因應指定的指示</w:t>
            </w:r>
            <w:r w:rsidR="00C32272">
              <w:rPr>
                <w:rFonts w:ascii="PMingLiU" w:eastAsia="PMingLiU" w:hAnsi="PMingLiU" w:cs="Arial" w:hint="eastAsia"/>
                <w:b w:val="0"/>
                <w:color w:val="auto"/>
                <w:sz w:val="21"/>
                <w:szCs w:val="21"/>
                <w:lang w:val="en-US" w:eastAsia="zh-TW"/>
              </w:rPr>
              <w:t>替</w:t>
            </w:r>
            <w:r>
              <w:rPr>
                <w:rFonts w:ascii="PMingLiU" w:eastAsia="PMingLiU" w:hAnsi="PMingLiU" w:cs="Arial" w:hint="eastAsia"/>
                <w:b w:val="0"/>
                <w:color w:val="auto"/>
                <w:sz w:val="21"/>
                <w:szCs w:val="21"/>
                <w:lang w:val="en-US" w:eastAsia="zh-TW"/>
              </w:rPr>
              <w:t>現有的資訊進行基本</w:t>
            </w:r>
            <w:r w:rsidRPr="00A2729B">
              <w:rPr>
                <w:rFonts w:ascii="PMingLiU" w:eastAsia="PMingLiU" w:hAnsi="PMingLiU" w:cs="Arial" w:hint="eastAsia"/>
                <w:b w:val="0"/>
                <w:color w:val="auto"/>
                <w:sz w:val="21"/>
                <w:szCs w:val="21"/>
                <w:lang w:val="en-US" w:eastAsia="zh-TW"/>
              </w:rPr>
              <w:t>編輯</w:t>
            </w:r>
            <w:r w:rsidR="00C32272">
              <w:rPr>
                <w:rFonts w:ascii="PMingLiU" w:eastAsia="PMingLiU" w:hAnsi="PMingLiU" w:cs="Arial" w:hint="eastAsia"/>
                <w:b w:val="0"/>
                <w:color w:val="auto"/>
                <w:sz w:val="21"/>
                <w:szCs w:val="21"/>
                <w:lang w:val="en-US" w:eastAsia="zh-TW"/>
              </w:rPr>
              <w:t>和增加內容。他們能製作具</w:t>
            </w:r>
            <w:r>
              <w:rPr>
                <w:rFonts w:ascii="PMingLiU" w:eastAsia="PMingLiU" w:hAnsi="PMingLiU" w:cs="Arial" w:hint="eastAsia"/>
                <w:b w:val="0"/>
                <w:color w:val="auto"/>
                <w:sz w:val="21"/>
                <w:szCs w:val="21"/>
                <w:lang w:val="en-US" w:eastAsia="zh-TW"/>
              </w:rPr>
              <w:t>連貫性設計和版面</w:t>
            </w:r>
            <w:r w:rsidR="00C32272">
              <w:rPr>
                <w:rFonts w:ascii="PMingLiU" w:eastAsia="PMingLiU" w:hAnsi="PMingLiU" w:cs="Arial" w:hint="eastAsia"/>
                <w:b w:val="0"/>
                <w:color w:val="auto"/>
                <w:sz w:val="21"/>
                <w:szCs w:val="21"/>
                <w:lang w:val="en-US" w:eastAsia="zh-TW"/>
              </w:rPr>
              <w:t>配</w:t>
            </w:r>
            <w:r>
              <w:rPr>
                <w:rFonts w:ascii="PMingLiU" w:eastAsia="PMingLiU" w:hAnsi="PMingLiU" w:cs="Arial" w:hint="eastAsia"/>
                <w:b w:val="0"/>
                <w:color w:val="auto"/>
                <w:sz w:val="21"/>
                <w:szCs w:val="21"/>
                <w:lang w:val="en-US" w:eastAsia="zh-TW"/>
              </w:rPr>
              <w:t>置的簡單資訊</w:t>
            </w:r>
            <w:r w:rsidR="00C32272">
              <w:rPr>
                <w:rFonts w:ascii="PMingLiU" w:eastAsia="PMingLiU" w:hAnsi="PMingLiU" w:cs="Arial" w:hint="eastAsia"/>
                <w:b w:val="0"/>
                <w:color w:val="auto"/>
                <w:sz w:val="21"/>
                <w:szCs w:val="21"/>
                <w:lang w:val="en-US" w:eastAsia="zh-TW"/>
              </w:rPr>
              <w:t>製</w:t>
            </w:r>
            <w:r w:rsidR="00E66F18">
              <w:rPr>
                <w:rFonts w:ascii="PMingLiU" w:eastAsia="PMingLiU" w:hAnsi="PMingLiU" w:cs="Arial" w:hint="eastAsia"/>
                <w:b w:val="0"/>
                <w:color w:val="auto"/>
                <w:sz w:val="21"/>
                <w:szCs w:val="21"/>
                <w:lang w:val="en-US" w:eastAsia="zh-TW"/>
              </w:rPr>
              <w:t>成</w:t>
            </w:r>
            <w:r>
              <w:rPr>
                <w:rFonts w:ascii="PMingLiU" w:eastAsia="PMingLiU" w:hAnsi="PMingLiU" w:cs="Arial" w:hint="eastAsia"/>
                <w:b w:val="0"/>
                <w:color w:val="auto"/>
                <w:sz w:val="21"/>
                <w:szCs w:val="21"/>
                <w:lang w:val="en-US" w:eastAsia="zh-TW"/>
              </w:rPr>
              <w:t>品。第二級的學生</w:t>
            </w:r>
            <w:r w:rsidR="00CB0CAB">
              <w:rPr>
                <w:rFonts w:ascii="PMingLiU" w:eastAsia="PMingLiU" w:hAnsi="PMingLiU" w:cs="Arial" w:hint="eastAsia"/>
                <w:b w:val="0"/>
                <w:color w:val="auto"/>
                <w:sz w:val="21"/>
                <w:szCs w:val="21"/>
                <w:lang w:val="en-US" w:eastAsia="zh-TW"/>
              </w:rPr>
              <w:t>對保護個人資料的方法及對個人資料被公</w:t>
            </w:r>
            <w:r w:rsidR="00C32272">
              <w:rPr>
                <w:rFonts w:ascii="PMingLiU" w:eastAsia="PMingLiU" w:hAnsi="PMingLiU" w:cs="Arial" w:hint="eastAsia"/>
                <w:b w:val="0"/>
                <w:color w:val="auto"/>
                <w:sz w:val="21"/>
                <w:szCs w:val="21"/>
                <w:lang w:val="en-US" w:eastAsia="zh-TW"/>
              </w:rPr>
              <w:t>開</w:t>
            </w:r>
            <w:r w:rsidR="00CB0CAB">
              <w:rPr>
                <w:rFonts w:ascii="PMingLiU" w:eastAsia="PMingLiU" w:hAnsi="PMingLiU" w:cs="Arial" w:hint="eastAsia"/>
                <w:b w:val="0"/>
                <w:color w:val="auto"/>
                <w:sz w:val="21"/>
                <w:szCs w:val="21"/>
                <w:lang w:val="en-US" w:eastAsia="zh-TW"/>
              </w:rPr>
              <w:t>的</w:t>
            </w:r>
            <w:r w:rsidR="00C32272">
              <w:rPr>
                <w:rFonts w:ascii="PMingLiU" w:eastAsia="PMingLiU" w:hAnsi="PMingLiU" w:cs="Arial" w:hint="eastAsia"/>
                <w:b w:val="0"/>
                <w:color w:val="auto"/>
                <w:sz w:val="21"/>
                <w:szCs w:val="21"/>
                <w:lang w:val="en-US" w:eastAsia="zh-TW"/>
              </w:rPr>
              <w:t>後</w:t>
            </w:r>
            <w:r w:rsidR="00CB0CAB">
              <w:rPr>
                <w:rFonts w:ascii="PMingLiU" w:eastAsia="PMingLiU" w:hAnsi="PMingLiU" w:cs="Arial" w:hint="eastAsia"/>
                <w:b w:val="0"/>
                <w:color w:val="auto"/>
                <w:sz w:val="21"/>
                <w:szCs w:val="21"/>
                <w:lang w:val="en-US" w:eastAsia="zh-TW"/>
              </w:rPr>
              <w:t>果有所</w:t>
            </w:r>
            <w:r>
              <w:rPr>
                <w:rFonts w:ascii="PMingLiU" w:eastAsia="PMingLiU" w:hAnsi="PMingLiU" w:cs="Arial" w:hint="eastAsia"/>
                <w:b w:val="0"/>
                <w:color w:val="auto"/>
                <w:sz w:val="21"/>
                <w:szCs w:val="21"/>
                <w:lang w:val="en-US" w:eastAsia="zh-TW"/>
              </w:rPr>
              <w:t>認識</w:t>
            </w:r>
            <w:r w:rsidR="00CB0CAB">
              <w:rPr>
                <w:rFonts w:ascii="PMingLiU" w:eastAsia="PMingLiU" w:hAnsi="PMingLiU" w:cs="Arial" w:hint="eastAsia"/>
                <w:b w:val="0"/>
                <w:color w:val="auto"/>
                <w:sz w:val="21"/>
                <w:szCs w:val="21"/>
                <w:lang w:val="en-US" w:eastAsia="zh-TW"/>
              </w:rPr>
              <w:t>。</w:t>
            </w:r>
          </w:p>
        </w:tc>
      </w:tr>
      <w:tr w:rsidR="00F91BC2" w:rsidRPr="008A0541" w14:paraId="4E7750F8" w14:textId="77777777" w:rsidTr="00F91BC2">
        <w:tc>
          <w:tcPr>
            <w:tcW w:w="709" w:type="dxa"/>
            <w:tcMar>
              <w:top w:w="100" w:type="dxa"/>
              <w:left w:w="100" w:type="dxa"/>
              <w:bottom w:w="100" w:type="dxa"/>
              <w:right w:w="100" w:type="dxa"/>
            </w:tcMar>
          </w:tcPr>
          <w:p w14:paraId="362BE96A" w14:textId="77777777" w:rsidR="00F91BC2" w:rsidRPr="008A0541" w:rsidRDefault="00F91BC2" w:rsidP="00424882">
            <w:pPr>
              <w:rPr>
                <w:rFonts w:ascii="PMingLiU" w:eastAsia="PMingLiU" w:hAnsi="PMingLiU" w:cs="Arial"/>
                <w:b w:val="0"/>
                <w:color w:val="auto"/>
                <w:sz w:val="21"/>
                <w:szCs w:val="21"/>
                <w:lang w:val="en-US"/>
              </w:rPr>
            </w:pPr>
            <w:proofErr w:type="spellStart"/>
            <w:r w:rsidRPr="008A0541">
              <w:rPr>
                <w:rFonts w:ascii="PMingLiU" w:eastAsia="PMingLiU" w:hAnsi="PMingLiU" w:cs="Arial"/>
                <w:b w:val="0"/>
                <w:color w:val="000000"/>
                <w:sz w:val="21"/>
                <w:szCs w:val="21"/>
                <w:lang w:val="en-HK"/>
              </w:rPr>
              <w:t>一</w:t>
            </w:r>
            <w:r w:rsidRPr="008A0541">
              <w:rPr>
                <w:rFonts w:ascii="PMingLiU" w:eastAsia="PMingLiU" w:hAnsi="PMingLiU" w:cs="Arial"/>
                <w:b w:val="0"/>
                <w:bCs/>
                <w:color w:val="000000"/>
                <w:sz w:val="21"/>
                <w:szCs w:val="21"/>
                <w:lang w:val="en-HK"/>
              </w:rPr>
              <w:t>級</w:t>
            </w:r>
            <w:proofErr w:type="spellEnd"/>
          </w:p>
        </w:tc>
        <w:tc>
          <w:tcPr>
            <w:tcW w:w="851" w:type="dxa"/>
            <w:tcMar>
              <w:top w:w="100" w:type="dxa"/>
              <w:left w:w="100" w:type="dxa"/>
              <w:bottom w:w="100" w:type="dxa"/>
              <w:right w:w="100" w:type="dxa"/>
            </w:tcMar>
          </w:tcPr>
          <w:p w14:paraId="4DA65356" w14:textId="77777777" w:rsidR="00F91BC2" w:rsidRPr="008A0541" w:rsidRDefault="00F91BC2" w:rsidP="00424882">
            <w:pPr>
              <w:rPr>
                <w:rFonts w:ascii="PMingLiU" w:eastAsia="PMingLiU" w:hAnsi="PMingLiU" w:cs="Arial"/>
                <w:b w:val="0"/>
                <w:color w:val="auto"/>
                <w:sz w:val="21"/>
                <w:szCs w:val="21"/>
                <w:lang w:val="en-US"/>
              </w:rPr>
            </w:pPr>
            <w:r w:rsidRPr="008A0541">
              <w:rPr>
                <w:rFonts w:ascii="PMingLiU" w:eastAsia="PMingLiU" w:hAnsi="PMingLiU" w:cs="Arial"/>
                <w:b w:val="0"/>
                <w:color w:val="auto"/>
                <w:sz w:val="21"/>
                <w:szCs w:val="21"/>
                <w:lang w:val="en-US"/>
              </w:rPr>
              <w:t>407 - 491</w:t>
            </w:r>
          </w:p>
        </w:tc>
        <w:tc>
          <w:tcPr>
            <w:tcW w:w="3543" w:type="dxa"/>
            <w:tcMar>
              <w:top w:w="100" w:type="dxa"/>
              <w:left w:w="100" w:type="dxa"/>
              <w:bottom w:w="100" w:type="dxa"/>
              <w:right w:w="100" w:type="dxa"/>
            </w:tcMar>
          </w:tcPr>
          <w:p w14:paraId="42873137" w14:textId="758ADB72" w:rsidR="00436228" w:rsidRDefault="00023E04" w:rsidP="00424882">
            <w:pPr>
              <w:rPr>
                <w:rFonts w:ascii="PMingLiU" w:eastAsia="PMingLiU" w:hAnsi="PMingLiU" w:cs="Arial"/>
                <w:b w:val="0"/>
                <w:color w:val="auto"/>
                <w:sz w:val="21"/>
                <w:szCs w:val="21"/>
                <w:lang w:val="en-US" w:eastAsia="zh-TW"/>
              </w:rPr>
            </w:pPr>
            <w:r>
              <w:rPr>
                <w:rFonts w:ascii="PMingLiU" w:eastAsia="PMingLiU" w:hAnsi="PMingLiU" w:cs="Arial" w:hint="eastAsia"/>
                <w:b w:val="0"/>
                <w:color w:val="auto"/>
                <w:sz w:val="21"/>
                <w:szCs w:val="21"/>
                <w:lang w:val="en-US" w:eastAsia="zh-TW"/>
              </w:rPr>
              <w:t>第一級的學生擁有以電腦進行</w:t>
            </w:r>
            <w:r w:rsidR="00976B22">
              <w:rPr>
                <w:rFonts w:ascii="PMingLiU" w:eastAsia="PMingLiU" w:hAnsi="PMingLiU" w:cs="Arial" w:hint="eastAsia"/>
                <w:b w:val="0"/>
                <w:color w:val="auto"/>
                <w:sz w:val="21"/>
                <w:szCs w:val="21"/>
                <w:lang w:val="en-US" w:eastAsia="zh-TW"/>
              </w:rPr>
              <w:t>基本</w:t>
            </w:r>
            <w:r>
              <w:rPr>
                <w:rFonts w:ascii="PMingLiU" w:eastAsia="PMingLiU" w:hAnsi="PMingLiU" w:cs="Arial" w:hint="eastAsia"/>
                <w:b w:val="0"/>
                <w:color w:val="auto"/>
                <w:sz w:val="21"/>
                <w:szCs w:val="21"/>
                <w:lang w:val="en-US" w:eastAsia="zh-TW"/>
              </w:rPr>
              <w:t>工作的知識</w:t>
            </w:r>
            <w:r w:rsidR="00436228">
              <w:rPr>
                <w:rFonts w:ascii="PMingLiU" w:eastAsia="PMingLiU" w:hAnsi="PMingLiU" w:cs="Arial" w:hint="eastAsia"/>
                <w:b w:val="0"/>
                <w:color w:val="auto"/>
                <w:sz w:val="21"/>
                <w:szCs w:val="21"/>
                <w:lang w:val="en-US" w:eastAsia="zh-TW"/>
              </w:rPr>
              <w:t>，以及對</w:t>
            </w:r>
            <w:r w:rsidR="00976B22">
              <w:rPr>
                <w:rFonts w:ascii="PMingLiU" w:eastAsia="PMingLiU" w:hAnsi="PMingLiU" w:cs="Arial" w:hint="eastAsia"/>
                <w:b w:val="0"/>
                <w:color w:val="auto"/>
                <w:sz w:val="21"/>
                <w:szCs w:val="21"/>
                <w:lang w:val="en-US" w:eastAsia="zh-TW"/>
              </w:rPr>
              <w:t>共用</w:t>
            </w:r>
            <w:r w:rsidR="00436228">
              <w:rPr>
                <w:rFonts w:ascii="PMingLiU" w:eastAsia="PMingLiU" w:hAnsi="PMingLiU" w:cs="Arial" w:hint="eastAsia"/>
                <w:b w:val="0"/>
                <w:color w:val="auto"/>
                <w:sz w:val="21"/>
                <w:szCs w:val="21"/>
                <w:lang w:val="en-US" w:eastAsia="zh-TW"/>
              </w:rPr>
              <w:t>電腦</w:t>
            </w:r>
            <w:r w:rsidR="00976B22">
              <w:rPr>
                <w:rFonts w:ascii="PMingLiU" w:eastAsia="PMingLiU" w:hAnsi="PMingLiU" w:cs="Arial" w:hint="eastAsia"/>
                <w:b w:val="0"/>
                <w:color w:val="auto"/>
                <w:sz w:val="21"/>
                <w:szCs w:val="21"/>
                <w:lang w:val="en-US" w:eastAsia="zh-TW"/>
              </w:rPr>
              <w:t>會</w:t>
            </w:r>
            <w:r w:rsidR="00436228">
              <w:rPr>
                <w:rFonts w:ascii="PMingLiU" w:eastAsia="PMingLiU" w:hAnsi="PMingLiU" w:cs="Arial" w:hint="eastAsia"/>
                <w:b w:val="0"/>
                <w:color w:val="auto"/>
                <w:sz w:val="21"/>
                <w:szCs w:val="21"/>
                <w:lang w:val="en-US" w:eastAsia="zh-TW"/>
              </w:rPr>
              <w:t>帶來的後果有基本的理解</w:t>
            </w:r>
            <w:r w:rsidR="00976B22" w:rsidRPr="00F3622A">
              <w:rPr>
                <w:rFonts w:ascii="PMingLiU" w:eastAsia="PMingLiU" w:hAnsi="PMingLiU" w:cs="Arial" w:hint="eastAsia"/>
                <w:b w:val="0"/>
                <w:color w:val="auto"/>
                <w:sz w:val="21"/>
                <w:szCs w:val="21"/>
                <w:lang w:val="en-US" w:eastAsia="zh-TW"/>
              </w:rPr>
              <w:t>。</w:t>
            </w:r>
          </w:p>
          <w:p w14:paraId="00D7DD31" w14:textId="53A16C56" w:rsidR="00F91BC2" w:rsidRPr="008A0541" w:rsidRDefault="00F91BC2" w:rsidP="00424882">
            <w:pPr>
              <w:rPr>
                <w:rFonts w:ascii="PMingLiU" w:eastAsia="PMingLiU" w:hAnsi="PMingLiU" w:cs="Arial"/>
                <w:b w:val="0"/>
                <w:color w:val="auto"/>
                <w:sz w:val="21"/>
                <w:szCs w:val="21"/>
                <w:lang w:val="en-US" w:eastAsia="zh-TW"/>
              </w:rPr>
            </w:pPr>
            <w:r w:rsidRPr="008A0541">
              <w:rPr>
                <w:rFonts w:ascii="PMingLiU" w:eastAsia="PMingLiU" w:hAnsi="PMingLiU" w:cs="Arial"/>
                <w:b w:val="0"/>
                <w:color w:val="auto"/>
                <w:sz w:val="21"/>
                <w:szCs w:val="21"/>
                <w:lang w:val="en-US" w:eastAsia="zh-TW"/>
              </w:rPr>
              <w:t xml:space="preserve"> </w:t>
            </w:r>
          </w:p>
        </w:tc>
        <w:tc>
          <w:tcPr>
            <w:tcW w:w="3828" w:type="dxa"/>
            <w:tcMar>
              <w:top w:w="100" w:type="dxa"/>
              <w:left w:w="100" w:type="dxa"/>
              <w:bottom w:w="100" w:type="dxa"/>
              <w:right w:w="100" w:type="dxa"/>
            </w:tcMar>
          </w:tcPr>
          <w:p w14:paraId="5617146C" w14:textId="33D9BF4C" w:rsidR="00F91BC2" w:rsidRPr="008A0541" w:rsidRDefault="00436228" w:rsidP="00424882">
            <w:pPr>
              <w:rPr>
                <w:rFonts w:ascii="PMingLiU" w:eastAsia="PMingLiU" w:hAnsi="PMingLiU" w:cs="Arial"/>
                <w:b w:val="0"/>
                <w:color w:val="auto"/>
                <w:sz w:val="21"/>
                <w:szCs w:val="21"/>
                <w:lang w:val="en-US" w:eastAsia="zh-TW"/>
              </w:rPr>
            </w:pPr>
            <w:r>
              <w:rPr>
                <w:rFonts w:ascii="PMingLiU" w:eastAsia="PMingLiU" w:hAnsi="PMingLiU" w:cs="Arial" w:hint="eastAsia"/>
                <w:b w:val="0"/>
                <w:color w:val="auto"/>
                <w:sz w:val="21"/>
                <w:szCs w:val="21"/>
                <w:lang w:val="en-US" w:eastAsia="zh-TW"/>
              </w:rPr>
              <w:t>他們能運用</w:t>
            </w:r>
            <w:r w:rsidR="00976B22">
              <w:rPr>
                <w:rFonts w:ascii="PMingLiU" w:eastAsia="PMingLiU" w:hAnsi="PMingLiU" w:cs="Arial" w:hint="eastAsia"/>
                <w:b w:val="0"/>
                <w:color w:val="auto"/>
                <w:sz w:val="21"/>
                <w:szCs w:val="21"/>
                <w:lang w:val="en-US" w:eastAsia="zh-TW"/>
              </w:rPr>
              <w:t>一般</w:t>
            </w:r>
            <w:r>
              <w:rPr>
                <w:rFonts w:ascii="PMingLiU" w:eastAsia="PMingLiU" w:hAnsi="PMingLiU" w:cs="Arial" w:hint="eastAsia"/>
                <w:b w:val="0"/>
                <w:color w:val="auto"/>
                <w:sz w:val="21"/>
                <w:szCs w:val="21"/>
                <w:lang w:val="en-US" w:eastAsia="zh-TW"/>
              </w:rPr>
              <w:t>軟件的指令進行基本的溝通和在資訊</w:t>
            </w:r>
            <w:r w:rsidR="00E66F18">
              <w:rPr>
                <w:rFonts w:ascii="PMingLiU" w:eastAsia="PMingLiU" w:hAnsi="PMingLiU" w:cs="Arial" w:hint="eastAsia"/>
                <w:b w:val="0"/>
                <w:color w:val="auto"/>
                <w:sz w:val="21"/>
                <w:szCs w:val="21"/>
                <w:lang w:val="en-US" w:eastAsia="zh-TW"/>
              </w:rPr>
              <w:t>製成品</w:t>
            </w:r>
            <w:r>
              <w:rPr>
                <w:rFonts w:ascii="PMingLiU" w:eastAsia="PMingLiU" w:hAnsi="PMingLiU" w:cs="Arial" w:hint="eastAsia"/>
                <w:b w:val="0"/>
                <w:color w:val="auto"/>
                <w:sz w:val="21"/>
                <w:szCs w:val="21"/>
                <w:lang w:val="en-US" w:eastAsia="zh-TW"/>
              </w:rPr>
              <w:t>中加入簡單的內容。他們</w:t>
            </w:r>
            <w:r w:rsidR="00E66F18">
              <w:rPr>
                <w:rFonts w:ascii="PMingLiU" w:eastAsia="PMingLiU" w:hAnsi="PMingLiU" w:cs="Arial" w:hint="eastAsia"/>
                <w:b w:val="0"/>
                <w:color w:val="auto"/>
                <w:sz w:val="21"/>
                <w:szCs w:val="21"/>
                <w:lang w:val="en-US" w:eastAsia="zh-TW"/>
              </w:rPr>
              <w:t>亦熟悉</w:t>
            </w:r>
            <w:proofErr w:type="gramStart"/>
            <w:r>
              <w:rPr>
                <w:rFonts w:ascii="PMingLiU" w:eastAsia="PMingLiU" w:hAnsi="PMingLiU" w:cs="Arial" w:hint="eastAsia"/>
                <w:b w:val="0"/>
                <w:color w:val="auto"/>
                <w:sz w:val="21"/>
                <w:szCs w:val="21"/>
                <w:lang w:val="en-US" w:eastAsia="zh-TW"/>
              </w:rPr>
              <w:t>電子文檔的</w:t>
            </w:r>
            <w:proofErr w:type="gramEnd"/>
            <w:r w:rsidR="00E66F18">
              <w:rPr>
                <w:rFonts w:ascii="PMingLiU" w:eastAsia="PMingLiU" w:hAnsi="PMingLiU" w:cs="Arial" w:hint="eastAsia"/>
                <w:b w:val="0"/>
                <w:color w:val="auto"/>
                <w:sz w:val="21"/>
                <w:szCs w:val="21"/>
                <w:lang w:val="en-US" w:eastAsia="zh-TW"/>
              </w:rPr>
              <w:t>基本版面配置格式</w:t>
            </w:r>
            <w:r>
              <w:rPr>
                <w:rFonts w:ascii="PMingLiU" w:eastAsia="PMingLiU" w:hAnsi="PMingLiU" w:cs="Arial" w:hint="eastAsia"/>
                <w:b w:val="0"/>
                <w:color w:val="auto"/>
                <w:sz w:val="21"/>
                <w:szCs w:val="21"/>
                <w:lang w:val="en-US" w:eastAsia="zh-TW"/>
              </w:rPr>
              <w:t>。</w:t>
            </w:r>
          </w:p>
        </w:tc>
      </w:tr>
      <w:tr w:rsidR="00F91BC2" w:rsidRPr="008A0541" w14:paraId="0917DABC" w14:textId="77777777" w:rsidTr="00F91BC2">
        <w:tc>
          <w:tcPr>
            <w:tcW w:w="709" w:type="dxa"/>
            <w:tcMar>
              <w:top w:w="100" w:type="dxa"/>
              <w:left w:w="100" w:type="dxa"/>
              <w:bottom w:w="100" w:type="dxa"/>
              <w:right w:w="100" w:type="dxa"/>
            </w:tcMar>
          </w:tcPr>
          <w:p w14:paraId="526A1CD9" w14:textId="77777777" w:rsidR="00F91BC2" w:rsidRPr="008A0541" w:rsidRDefault="00F91BC2" w:rsidP="00424882">
            <w:pPr>
              <w:rPr>
                <w:rFonts w:ascii="PMingLiU" w:eastAsia="PMingLiU" w:hAnsi="PMingLiU" w:cs="Arial"/>
                <w:b w:val="0"/>
                <w:color w:val="auto"/>
                <w:sz w:val="21"/>
                <w:szCs w:val="21"/>
                <w:lang w:val="en-US"/>
              </w:rPr>
            </w:pPr>
            <w:proofErr w:type="spellStart"/>
            <w:r w:rsidRPr="008A0541">
              <w:rPr>
                <w:rFonts w:ascii="PMingLiU" w:eastAsia="PMingLiU" w:hAnsi="PMingLiU" w:cs="Arial"/>
                <w:b w:val="0"/>
                <w:color w:val="000000"/>
                <w:sz w:val="21"/>
                <w:szCs w:val="21"/>
                <w:lang w:val="en-HK"/>
              </w:rPr>
              <w:t>低於一</w:t>
            </w:r>
            <w:r w:rsidRPr="008A0541">
              <w:rPr>
                <w:rFonts w:ascii="PMingLiU" w:eastAsia="PMingLiU" w:hAnsi="PMingLiU" w:cs="Arial"/>
                <w:b w:val="0"/>
                <w:bCs/>
                <w:color w:val="000000"/>
                <w:sz w:val="21"/>
                <w:szCs w:val="21"/>
                <w:lang w:val="en-HK"/>
              </w:rPr>
              <w:t>級</w:t>
            </w:r>
            <w:proofErr w:type="spellEnd"/>
          </w:p>
        </w:tc>
        <w:tc>
          <w:tcPr>
            <w:tcW w:w="851" w:type="dxa"/>
            <w:tcMar>
              <w:top w:w="100" w:type="dxa"/>
              <w:left w:w="100" w:type="dxa"/>
              <w:bottom w:w="100" w:type="dxa"/>
              <w:right w:w="100" w:type="dxa"/>
            </w:tcMar>
          </w:tcPr>
          <w:p w14:paraId="4BE19A1B" w14:textId="77777777" w:rsidR="00F91BC2" w:rsidRPr="008A0541" w:rsidRDefault="00F91BC2" w:rsidP="00424882">
            <w:pPr>
              <w:rPr>
                <w:rFonts w:ascii="PMingLiU" w:eastAsia="PMingLiU" w:hAnsi="PMingLiU" w:cs="Arial"/>
                <w:b w:val="0"/>
                <w:color w:val="auto"/>
                <w:sz w:val="21"/>
                <w:szCs w:val="21"/>
                <w:lang w:val="en-US"/>
              </w:rPr>
            </w:pPr>
            <w:r w:rsidRPr="008A0541">
              <w:rPr>
                <w:rFonts w:ascii="PMingLiU" w:eastAsia="PMingLiU" w:hAnsi="PMingLiU" w:cs="Arial"/>
                <w:b w:val="0"/>
                <w:color w:val="auto"/>
                <w:sz w:val="21"/>
                <w:szCs w:val="21"/>
                <w:lang w:val="en-US"/>
              </w:rPr>
              <w:t>&lt; 407</w:t>
            </w:r>
          </w:p>
        </w:tc>
        <w:tc>
          <w:tcPr>
            <w:tcW w:w="3543" w:type="dxa"/>
            <w:tcMar>
              <w:top w:w="100" w:type="dxa"/>
              <w:left w:w="100" w:type="dxa"/>
              <w:bottom w:w="100" w:type="dxa"/>
              <w:right w:w="100" w:type="dxa"/>
            </w:tcMar>
          </w:tcPr>
          <w:p w14:paraId="28E1DF84" w14:textId="77777777" w:rsidR="00F91BC2" w:rsidRPr="008A0541" w:rsidRDefault="00F91BC2" w:rsidP="00424882">
            <w:pPr>
              <w:rPr>
                <w:rFonts w:ascii="PMingLiU" w:eastAsia="PMingLiU" w:hAnsi="PMingLiU" w:cs="Arial"/>
                <w:b w:val="0"/>
                <w:color w:val="auto"/>
                <w:sz w:val="21"/>
                <w:szCs w:val="21"/>
                <w:lang w:val="en-US"/>
              </w:rPr>
            </w:pPr>
          </w:p>
        </w:tc>
        <w:tc>
          <w:tcPr>
            <w:tcW w:w="3828" w:type="dxa"/>
            <w:tcMar>
              <w:top w:w="100" w:type="dxa"/>
              <w:left w:w="100" w:type="dxa"/>
              <w:bottom w:w="100" w:type="dxa"/>
              <w:right w:w="100" w:type="dxa"/>
            </w:tcMar>
          </w:tcPr>
          <w:p w14:paraId="7C489F65" w14:textId="77777777" w:rsidR="00F91BC2" w:rsidRPr="008A0541" w:rsidRDefault="00F91BC2" w:rsidP="00424882">
            <w:pPr>
              <w:rPr>
                <w:rFonts w:ascii="PMingLiU" w:eastAsia="PMingLiU" w:hAnsi="PMingLiU" w:cs="Arial"/>
                <w:b w:val="0"/>
                <w:color w:val="auto"/>
                <w:sz w:val="21"/>
                <w:szCs w:val="21"/>
                <w:lang w:val="en-US"/>
              </w:rPr>
            </w:pPr>
          </w:p>
        </w:tc>
      </w:tr>
    </w:tbl>
    <w:p w14:paraId="2068941C" w14:textId="77777777" w:rsidR="00C209D8" w:rsidRPr="008A0541" w:rsidRDefault="00C209D8" w:rsidP="00093979">
      <w:pPr>
        <w:spacing w:after="240"/>
        <w:jc w:val="both"/>
        <w:rPr>
          <w:rFonts w:ascii="PMingLiU" w:eastAsia="PMingLiU" w:hAnsi="PMingLiU" w:cs="Arial"/>
          <w:b w:val="0"/>
          <w:color w:val="auto"/>
          <w:szCs w:val="22"/>
          <w:lang w:val="en-HK" w:eastAsia="zh-TW"/>
        </w:rPr>
        <w:sectPr w:rsidR="00C209D8" w:rsidRPr="008A0541" w:rsidSect="00D95776">
          <w:footerReference w:type="default" r:id="rId9"/>
          <w:pgSz w:w="11900" w:h="16840"/>
          <w:pgMar w:top="1247" w:right="1418" w:bottom="1247" w:left="1418" w:header="708" w:footer="708" w:gutter="0"/>
          <w:cols w:space="708"/>
          <w:docGrid w:linePitch="360"/>
        </w:sectPr>
      </w:pPr>
    </w:p>
    <w:p w14:paraId="24ACA489" w14:textId="77777777" w:rsidR="00FC0360" w:rsidRDefault="00F91BC2" w:rsidP="00C17E6D">
      <w:pPr>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6C203A" w:rsidRPr="008A0541">
        <w:rPr>
          <w:rFonts w:ascii="PMingLiU" w:eastAsia="PMingLiU" w:hAnsi="PMingLiU" w:cs="Arial" w:hint="eastAsia"/>
          <w:b w:val="0"/>
          <w:color w:val="auto"/>
          <w:szCs w:val="22"/>
          <w:lang w:val="en-HK" w:eastAsia="zh-TW"/>
        </w:rPr>
        <w:t>三</w:t>
      </w:r>
    </w:p>
    <w:p w14:paraId="6E6B84CE" w14:textId="77777777" w:rsidR="00FC0360" w:rsidRPr="008A0541" w:rsidRDefault="00FC0360" w:rsidP="00FC0360">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1F849A92" wp14:editId="3D2A8A90">
            <wp:extent cx="9109710" cy="3496896"/>
            <wp:effectExtent l="0" t="0" r="0" b="889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09710" cy="3496896"/>
                    </a:xfrm>
                    <a:prstGeom prst="rect">
                      <a:avLst/>
                    </a:prstGeom>
                    <a:noFill/>
                    <a:ln>
                      <a:noFill/>
                    </a:ln>
                  </pic:spPr>
                </pic:pic>
              </a:graphicData>
            </a:graphic>
          </wp:inline>
        </w:drawing>
      </w:r>
    </w:p>
    <w:p w14:paraId="2DD2CFE5" w14:textId="77777777" w:rsidR="00FC0360" w:rsidRPr="008A0541" w:rsidRDefault="00FC0360" w:rsidP="00FC0360">
      <w:pPr>
        <w:spacing w:before="120" w:after="120"/>
        <w:jc w:val="both"/>
        <w:rPr>
          <w:rFonts w:ascii="PMingLiU" w:eastAsia="PMingLiU" w:hAnsi="PMingLiU" w:cs="Arial"/>
          <w:b w:val="0"/>
          <w:bCs/>
          <w:color w:val="000000"/>
          <w:szCs w:val="22"/>
          <w:u w:val="single"/>
          <w:lang w:val="en-HK" w:eastAsia="zh-TW"/>
        </w:rPr>
      </w:pPr>
      <w:r w:rsidRPr="008A0541">
        <w:rPr>
          <w:rFonts w:ascii="PMingLiU" w:eastAsia="PMingLiU" w:hAnsi="PMingLiU" w:cs="Arial" w:hint="eastAsia"/>
          <w:b w:val="0"/>
          <w:bCs/>
          <w:color w:val="000000"/>
          <w:szCs w:val="22"/>
          <w:u w:val="single"/>
          <w:lang w:val="en-HK" w:eastAsia="zh-TW"/>
        </w:rPr>
        <w:t>學校</w:t>
      </w:r>
      <w:r w:rsidRPr="008A0541">
        <w:rPr>
          <w:rFonts w:ascii="PMingLiU" w:eastAsia="PMingLiU" w:hAnsi="PMingLiU" w:cs="Arial" w:hint="eastAsia"/>
          <w:b w:val="0"/>
          <w:color w:val="000000"/>
          <w:szCs w:val="22"/>
          <w:u w:val="single"/>
          <w:lang w:val="en-HK" w:eastAsia="zh-TW"/>
        </w:rPr>
        <w:t>、</w:t>
      </w:r>
      <w:r w:rsidRPr="008A0541">
        <w:rPr>
          <w:rFonts w:ascii="PMingLiU" w:eastAsia="PMingLiU" w:hAnsi="PMingLiU" w:cs="Times New Roman" w:hint="eastAsia"/>
          <w:b w:val="0"/>
          <w:bCs/>
          <w:color w:val="000000"/>
          <w:szCs w:val="22"/>
          <w:u w:val="single"/>
          <w:lang w:val="en-HK" w:eastAsia="zh-TW"/>
        </w:rPr>
        <w:t>教師</w:t>
      </w:r>
      <w:r w:rsidRPr="008A0541">
        <w:rPr>
          <w:rFonts w:ascii="PMingLiU" w:eastAsia="PMingLiU" w:hAnsi="PMingLiU" w:cs="Arial" w:hint="eastAsia"/>
          <w:b w:val="0"/>
          <w:bCs/>
          <w:color w:val="000000"/>
          <w:szCs w:val="22"/>
          <w:u w:val="single"/>
          <w:lang w:val="en-HK" w:eastAsia="zh-TW"/>
        </w:rPr>
        <w:t>與學生抽樣原則</w:t>
      </w:r>
    </w:p>
    <w:p w14:paraId="05162231" w14:textId="1D41AA5B" w:rsidR="00FC0360" w:rsidRPr="008A0541" w:rsidRDefault="00FC0360" w:rsidP="00FC0360">
      <w:pPr>
        <w:spacing w:before="120" w:after="120"/>
        <w:jc w:val="both"/>
        <w:rPr>
          <w:rFonts w:ascii="PMingLiU" w:eastAsia="PMingLiU" w:hAnsi="PMingLiU" w:cs="Arial"/>
          <w:b w:val="0"/>
          <w:bCs/>
          <w:color w:val="000000"/>
          <w:szCs w:val="22"/>
          <w:lang w:val="en-HK" w:eastAsia="zh-TW"/>
        </w:rPr>
      </w:pPr>
      <w:r w:rsidRPr="008A0541">
        <w:rPr>
          <w:rFonts w:ascii="PMingLiU" w:eastAsia="PMingLiU" w:hAnsi="PMingLiU" w:cs="Arial" w:hint="eastAsia"/>
          <w:b w:val="0"/>
          <w:bCs/>
          <w:color w:val="000000"/>
          <w:szCs w:val="22"/>
          <w:lang w:val="en-HK" w:eastAsia="zh-TW"/>
        </w:rPr>
        <w:t>本研究根據由IEA所定立之抽樣原則進行。首先，IEA透過本中心研究團隊收集全港所有開辦中學二年級的香港中學的資料，如所屬區域、學校類別及學生人數</w:t>
      </w:r>
      <w:r w:rsidRPr="008A0541">
        <w:rPr>
          <w:rFonts w:ascii="PMingLiU" w:eastAsia="PMingLiU" w:hAnsi="PMingLiU" w:cs="Arial" w:hint="eastAsia"/>
          <w:b w:val="0"/>
          <w:color w:val="000000"/>
          <w:szCs w:val="22"/>
          <w:lang w:val="en-HK" w:eastAsia="zh-TW"/>
        </w:rPr>
        <w:t>，從全港十八區選出150所</w:t>
      </w:r>
      <w:r w:rsidRPr="008A0541">
        <w:rPr>
          <w:rFonts w:ascii="PMingLiU" w:eastAsia="PMingLiU" w:hAnsi="PMingLiU" w:cs="Arial" w:hint="eastAsia"/>
          <w:b w:val="0"/>
          <w:bCs/>
          <w:color w:val="000000"/>
          <w:szCs w:val="22"/>
          <w:lang w:val="en-HK" w:eastAsia="zh-TW"/>
        </w:rPr>
        <w:t>樣本</w:t>
      </w:r>
      <w:r w:rsidRPr="008A0541">
        <w:rPr>
          <w:rFonts w:ascii="PMingLiU" w:eastAsia="PMingLiU" w:hAnsi="PMingLiU" w:cs="Arial" w:hint="eastAsia"/>
          <w:b w:val="0"/>
          <w:color w:val="000000"/>
          <w:szCs w:val="22"/>
          <w:lang w:val="en-HK" w:eastAsia="zh-TW"/>
        </w:rPr>
        <w:t>中學</w:t>
      </w:r>
      <w:r w:rsidRPr="008A0541">
        <w:rPr>
          <w:rFonts w:ascii="PMingLiU" w:eastAsia="PMingLiU" w:hAnsi="PMingLiU" w:cs="Arial" w:hint="eastAsia"/>
          <w:b w:val="0"/>
          <w:bCs/>
          <w:color w:val="000000"/>
          <w:szCs w:val="22"/>
          <w:lang w:val="en-HK" w:eastAsia="zh-TW"/>
        </w:rPr>
        <w:t>，再從中二級隨機抽樣20名學生參與專案研究。每位被隨機選中之學生均獲編配一個加權</w:t>
      </w:r>
      <w:r w:rsidRPr="008A0541">
        <w:rPr>
          <w:rFonts w:ascii="PMingLiU" w:eastAsia="PMingLiU" w:hAnsi="PMingLiU" w:cs="MingLiU" w:hint="eastAsia"/>
          <w:b w:val="0"/>
          <w:bCs/>
          <w:color w:val="000000"/>
          <w:szCs w:val="22"/>
          <w:lang w:val="en-HK" w:eastAsia="zh-TW"/>
        </w:rPr>
        <w:t>值</w:t>
      </w:r>
      <w:r w:rsidRPr="008A0541">
        <w:rPr>
          <w:rFonts w:ascii="PMingLiU" w:eastAsia="PMingLiU" w:hAnsi="PMingLiU" w:cs="Arial" w:hint="eastAsia"/>
          <w:b w:val="0"/>
          <w:bCs/>
          <w:color w:val="000000"/>
          <w:szCs w:val="22"/>
          <w:lang w:val="en-HK" w:eastAsia="zh-TW"/>
        </w:rPr>
        <w:t>，代表該名學生所代表之香港學生人數。加權</w:t>
      </w:r>
      <w:r w:rsidRPr="008A0541">
        <w:rPr>
          <w:rFonts w:ascii="PMingLiU" w:eastAsia="PMingLiU" w:hAnsi="PMingLiU" w:cs="MingLiU" w:hint="eastAsia"/>
          <w:b w:val="0"/>
          <w:bCs/>
          <w:color w:val="000000"/>
          <w:szCs w:val="22"/>
          <w:lang w:val="en-HK" w:eastAsia="zh-TW"/>
        </w:rPr>
        <w:t>值</w:t>
      </w:r>
      <w:r w:rsidRPr="008A0541">
        <w:rPr>
          <w:rFonts w:ascii="PMingLiU" w:eastAsia="PMingLiU" w:hAnsi="PMingLiU" w:cs="Arial" w:hint="eastAsia"/>
          <w:b w:val="0"/>
          <w:bCs/>
          <w:color w:val="000000"/>
          <w:szCs w:val="22"/>
          <w:lang w:val="en-HK" w:eastAsia="zh-TW"/>
        </w:rPr>
        <w:t>越高，代表該名學生的評估表現和問卷數據所代表之香港學生人數越多。此外，若同一間學校少於十名學生參與本研究，其數據則不會被納入全球學生表現數據庫中。</w:t>
      </w:r>
      <w:r w:rsidRPr="008A0541">
        <w:rPr>
          <w:rFonts w:ascii="PMingLiU" w:eastAsia="PMingLiU" w:hAnsi="PMingLiU" w:cs="Times New Roman" w:hint="eastAsia"/>
          <w:b w:val="0"/>
          <w:bCs/>
          <w:color w:val="000000"/>
          <w:szCs w:val="22"/>
          <w:lang w:val="en-HK" w:eastAsia="zh-TW"/>
        </w:rPr>
        <w:t>教師方面的</w:t>
      </w:r>
      <w:r w:rsidRPr="008A0541">
        <w:rPr>
          <w:rFonts w:ascii="PMingLiU" w:eastAsia="PMingLiU" w:hAnsi="PMingLiU" w:cs="Arial" w:hint="eastAsia"/>
          <w:b w:val="0"/>
          <w:bCs/>
          <w:color w:val="000000"/>
          <w:szCs w:val="22"/>
          <w:lang w:val="en-HK" w:eastAsia="zh-TW"/>
        </w:rPr>
        <w:t>隨機抽樣運用相同的原則進行。若同一間學校少於一半被抽樣的</w:t>
      </w:r>
      <w:r w:rsidRPr="008A0541">
        <w:rPr>
          <w:rFonts w:ascii="PMingLiU" w:eastAsia="PMingLiU" w:hAnsi="PMingLiU" w:cs="Times New Roman" w:hint="eastAsia"/>
          <w:b w:val="0"/>
          <w:bCs/>
          <w:color w:val="000000"/>
          <w:szCs w:val="22"/>
          <w:lang w:val="en-HK" w:eastAsia="zh-TW"/>
        </w:rPr>
        <w:t>教師</w:t>
      </w:r>
      <w:r w:rsidRPr="008A0541">
        <w:rPr>
          <w:rFonts w:ascii="PMingLiU" w:eastAsia="PMingLiU" w:hAnsi="PMingLiU" w:cs="Arial" w:hint="eastAsia"/>
          <w:b w:val="0"/>
          <w:bCs/>
          <w:color w:val="000000"/>
          <w:szCs w:val="22"/>
          <w:lang w:val="en-HK" w:eastAsia="zh-TW"/>
        </w:rPr>
        <w:t>填寫網上問卷，其數據則不會被納入問卷數據庫中。</w:t>
      </w:r>
    </w:p>
    <w:p w14:paraId="3D2A6C2C" w14:textId="77777777" w:rsidR="00FC0360" w:rsidRPr="008A0541" w:rsidRDefault="00FC0360" w:rsidP="00FC0360">
      <w:pPr>
        <w:spacing w:before="120" w:after="120"/>
        <w:jc w:val="both"/>
        <w:rPr>
          <w:rFonts w:ascii="PMingLiU" w:eastAsia="PMingLiU" w:hAnsi="PMingLiU" w:cs="Arial"/>
          <w:b w:val="0"/>
          <w:color w:val="auto"/>
          <w:szCs w:val="22"/>
          <w:lang w:val="en-HK" w:eastAsia="zh-TW"/>
        </w:rPr>
      </w:pPr>
      <w:r w:rsidRPr="008A0541">
        <w:rPr>
          <w:rFonts w:ascii="PMingLiU" w:eastAsia="PMingLiU" w:hAnsi="PMingLiU" w:cs="Arial" w:hint="eastAsia"/>
          <w:b w:val="0"/>
          <w:bCs/>
          <w:color w:val="000000"/>
          <w:szCs w:val="22"/>
          <w:lang w:val="en-HK" w:eastAsia="zh-TW"/>
        </w:rPr>
        <w:t>合計全香港共有</w:t>
      </w:r>
      <w:r w:rsidRPr="008A0541">
        <w:rPr>
          <w:rFonts w:ascii="PMingLiU" w:eastAsia="PMingLiU" w:hAnsi="PMingLiU" w:cs="Times New Roman" w:hint="eastAsia"/>
          <w:b w:val="0"/>
          <w:bCs/>
          <w:color w:val="000000"/>
          <w:szCs w:val="22"/>
          <w:lang w:val="en-HK" w:eastAsia="zh-TW"/>
        </w:rPr>
        <w:t>11</w:t>
      </w:r>
      <w:r w:rsidRPr="008A0541">
        <w:rPr>
          <w:rFonts w:ascii="PMingLiU" w:eastAsia="PMingLiU" w:hAnsi="PMingLiU" w:cs="Times New Roman" w:hint="eastAsia"/>
          <w:b w:val="0"/>
          <w:bCs/>
          <w:color w:val="000000"/>
          <w:szCs w:val="22"/>
          <w:lang w:val="en-US" w:eastAsia="zh-TW"/>
        </w:rPr>
        <w:t>8</w:t>
      </w:r>
      <w:r w:rsidRPr="008A0541">
        <w:rPr>
          <w:rFonts w:ascii="PMingLiU" w:eastAsia="PMingLiU" w:hAnsi="PMingLiU" w:cs="Arial" w:hint="eastAsia"/>
          <w:b w:val="0"/>
          <w:bCs/>
          <w:color w:val="000000"/>
          <w:szCs w:val="22"/>
          <w:lang w:val="en-HK" w:eastAsia="zh-TW"/>
        </w:rPr>
        <w:t>所中學，</w:t>
      </w:r>
      <w:r w:rsidRPr="008A0541">
        <w:rPr>
          <w:rFonts w:ascii="PMingLiU" w:eastAsia="PMingLiU" w:hAnsi="PMingLiU" w:cs="Times New Roman" w:hint="eastAsia"/>
          <w:b w:val="0"/>
          <w:bCs/>
          <w:color w:val="000000"/>
          <w:szCs w:val="22"/>
          <w:lang w:val="en-HK" w:eastAsia="zh-TW"/>
        </w:rPr>
        <w:t>1338位任教中學二年級的各科教師</w:t>
      </w:r>
      <w:r w:rsidRPr="008A0541">
        <w:rPr>
          <w:rFonts w:ascii="PMingLiU" w:eastAsia="PMingLiU" w:hAnsi="PMingLiU" w:cs="Arial" w:hint="eastAsia"/>
          <w:b w:val="0"/>
          <w:bCs/>
          <w:color w:val="000000"/>
          <w:szCs w:val="22"/>
          <w:lang w:val="en-HK" w:eastAsia="zh-TW"/>
        </w:rPr>
        <w:t>，及</w:t>
      </w:r>
      <w:r w:rsidRPr="008A0541">
        <w:rPr>
          <w:rFonts w:ascii="PMingLiU" w:eastAsia="PMingLiU" w:hAnsi="PMingLiU" w:cs="Times New Roman" w:hint="eastAsia"/>
          <w:b w:val="0"/>
          <w:bCs/>
          <w:color w:val="000000"/>
          <w:szCs w:val="22"/>
          <w:lang w:val="en-HK" w:eastAsia="zh-TW"/>
        </w:rPr>
        <w:t>2089</w:t>
      </w:r>
      <w:r w:rsidRPr="008A0541">
        <w:rPr>
          <w:rFonts w:ascii="PMingLiU" w:eastAsia="PMingLiU" w:hAnsi="PMingLiU" w:cs="Arial" w:hint="eastAsia"/>
          <w:b w:val="0"/>
          <w:bCs/>
          <w:color w:val="000000"/>
          <w:szCs w:val="22"/>
          <w:lang w:val="en-HK" w:eastAsia="zh-TW"/>
        </w:rPr>
        <w:t>名中二學生參與是次硏究，經加權和替補後的全港參與率</w:t>
      </w:r>
      <w:r w:rsidRPr="008A0541">
        <w:rPr>
          <w:rFonts w:ascii="PMingLiU" w:eastAsia="PMingLiU" w:hAnsi="PMingLiU" w:cs="Arial" w:hint="eastAsia"/>
          <w:b w:val="0"/>
          <w:bCs/>
          <w:color w:val="000000"/>
          <w:szCs w:val="22"/>
          <w:lang w:val="en-US" w:eastAsia="zh-TW"/>
        </w:rPr>
        <w:t>(Overall Participation Rate)</w:t>
      </w:r>
      <w:r w:rsidRPr="008A0541">
        <w:rPr>
          <w:rFonts w:ascii="PMingLiU" w:eastAsia="PMingLiU" w:hAnsi="PMingLiU" w:cs="Arial" w:hint="eastAsia"/>
          <w:b w:val="0"/>
          <w:bCs/>
          <w:color w:val="000000"/>
          <w:szCs w:val="22"/>
          <w:lang w:val="en-HK" w:eastAsia="zh-TW"/>
        </w:rPr>
        <w:t xml:space="preserve">為: </w:t>
      </w:r>
      <w:r w:rsidRPr="008A0541">
        <w:rPr>
          <w:rFonts w:ascii="PMingLiU" w:eastAsia="PMingLiU" w:hAnsi="PMingLiU" w:cs="Times New Roman" w:hint="eastAsia"/>
          <w:b w:val="0"/>
          <w:bCs/>
          <w:color w:val="000000"/>
          <w:szCs w:val="22"/>
          <w:lang w:val="en-HK" w:eastAsia="zh-TW"/>
        </w:rPr>
        <w:t>教</w:t>
      </w:r>
      <w:r w:rsidRPr="008A0541">
        <w:rPr>
          <w:rFonts w:ascii="PMingLiU" w:eastAsia="PMingLiU" w:hAnsi="PMingLiU" w:cs="Arial" w:hint="eastAsia"/>
          <w:b w:val="0"/>
          <w:bCs/>
          <w:color w:val="000000"/>
          <w:szCs w:val="22"/>
          <w:lang w:val="en-HK" w:eastAsia="zh-TW"/>
        </w:rPr>
        <w:t>師58.3%，和學生 68.6%。由於全港的</w:t>
      </w:r>
      <w:r w:rsidRPr="008A0541">
        <w:rPr>
          <w:rFonts w:ascii="PMingLiU" w:eastAsia="PMingLiU" w:hAnsi="PMingLiU" w:cs="Times New Roman" w:hint="eastAsia"/>
          <w:b w:val="0"/>
          <w:bCs/>
          <w:color w:val="000000"/>
          <w:szCs w:val="22"/>
          <w:lang w:val="en-HK" w:eastAsia="zh-TW"/>
        </w:rPr>
        <w:t>教師和</w:t>
      </w:r>
      <w:r w:rsidRPr="008A0541">
        <w:rPr>
          <w:rFonts w:ascii="PMingLiU" w:eastAsia="PMingLiU" w:hAnsi="PMingLiU" w:cs="Arial" w:hint="eastAsia"/>
          <w:b w:val="0"/>
          <w:bCs/>
          <w:color w:val="000000"/>
          <w:szCs w:val="22"/>
          <w:lang w:val="en-HK" w:eastAsia="zh-TW"/>
        </w:rPr>
        <w:t>學生的參與率均低於</w:t>
      </w:r>
      <w:r w:rsidRPr="008A0541">
        <w:rPr>
          <w:rFonts w:ascii="PMingLiU" w:eastAsia="PMingLiU" w:hAnsi="PMingLiU" w:cs="Times New Roman" w:hint="eastAsia"/>
          <w:b w:val="0"/>
          <w:bCs/>
          <w:color w:val="000000"/>
          <w:szCs w:val="22"/>
          <w:lang w:val="en-HK" w:eastAsia="zh-TW"/>
        </w:rPr>
        <w:t>IEA</w:t>
      </w:r>
      <w:r w:rsidRPr="008A0541">
        <w:rPr>
          <w:rFonts w:ascii="PMingLiU" w:eastAsia="PMingLiU" w:hAnsi="PMingLiU" w:cs="Arial" w:hint="eastAsia"/>
          <w:b w:val="0"/>
          <w:bCs/>
          <w:color w:val="000000"/>
          <w:szCs w:val="22"/>
          <w:lang w:val="en-HK" w:eastAsia="zh-TW"/>
        </w:rPr>
        <w:t>之要求(經加權和替補後需高於</w:t>
      </w:r>
      <w:r w:rsidRPr="008A0541">
        <w:rPr>
          <w:rFonts w:ascii="PMingLiU" w:eastAsia="PMingLiU" w:hAnsi="PMingLiU" w:cs="Times New Roman" w:hint="eastAsia"/>
          <w:b w:val="0"/>
          <w:bCs/>
          <w:color w:val="000000"/>
          <w:szCs w:val="22"/>
          <w:lang w:val="en-HK" w:eastAsia="zh-TW"/>
        </w:rPr>
        <w:t>75%)</w:t>
      </w:r>
      <w:r w:rsidRPr="008A0541">
        <w:rPr>
          <w:rFonts w:ascii="PMingLiU" w:eastAsia="PMingLiU" w:hAnsi="PMingLiU" w:cs="Arial" w:hint="eastAsia"/>
          <w:b w:val="0"/>
          <w:bCs/>
          <w:color w:val="000000"/>
          <w:szCs w:val="22"/>
          <w:lang w:val="en-HK" w:eastAsia="zh-TW"/>
        </w:rPr>
        <w:t>，香港</w:t>
      </w:r>
      <w:r w:rsidRPr="008A0541">
        <w:rPr>
          <w:rFonts w:ascii="PMingLiU" w:eastAsia="PMingLiU" w:hAnsi="PMingLiU" w:cs="Times New Roman" w:hint="eastAsia"/>
          <w:b w:val="0"/>
          <w:bCs/>
          <w:color w:val="000000"/>
          <w:szCs w:val="22"/>
          <w:lang w:val="en-HK" w:eastAsia="zh-TW"/>
        </w:rPr>
        <w:t>師</w:t>
      </w:r>
      <w:r w:rsidRPr="008A0541">
        <w:rPr>
          <w:rFonts w:ascii="PMingLiU" w:eastAsia="PMingLiU" w:hAnsi="PMingLiU" w:cs="Arial" w:hint="eastAsia"/>
          <w:b w:val="0"/>
          <w:bCs/>
          <w:color w:val="000000"/>
          <w:szCs w:val="22"/>
          <w:lang w:val="en-HK" w:eastAsia="zh-TW"/>
        </w:rPr>
        <w:t>生在本硏究之數據被IEA歸納為第二類別，沒有被運用到計算</w:t>
      </w:r>
      <w:r w:rsidRPr="008A0541">
        <w:rPr>
          <w:rFonts w:ascii="PMingLiU" w:eastAsia="PMingLiU" w:hAnsi="PMingLiU" w:cs="Arial" w:hint="eastAsia"/>
          <w:b w:val="0"/>
          <w:bCs/>
          <w:color w:val="000000"/>
          <w:szCs w:val="22"/>
          <w:lang w:val="en-US" w:eastAsia="zh-TW"/>
        </w:rPr>
        <w:t>ICILS</w:t>
      </w:r>
      <w:r w:rsidRPr="008A0541">
        <w:rPr>
          <w:rFonts w:ascii="PMingLiU" w:eastAsia="PMingLiU" w:hAnsi="PMingLiU" w:cs="Arial" w:hint="eastAsia"/>
          <w:b w:val="0"/>
          <w:bCs/>
          <w:color w:val="000000"/>
          <w:szCs w:val="22"/>
          <w:lang w:val="en-HK" w:eastAsia="zh-TW"/>
        </w:rPr>
        <w:t>全球平均數當中。</w:t>
      </w:r>
    </w:p>
    <w:p w14:paraId="01FDE722" w14:textId="65348F68" w:rsidR="00FC0360" w:rsidRDefault="00FC0360" w:rsidP="00FC0360">
      <w:pPr>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Pr>
          <w:rFonts w:ascii="PMingLiU" w:eastAsia="PMingLiU" w:hAnsi="PMingLiU" w:cs="Arial" w:hint="eastAsia"/>
          <w:b w:val="0"/>
          <w:color w:val="auto"/>
          <w:szCs w:val="22"/>
          <w:lang w:val="en-HK" w:eastAsia="zh-TW"/>
        </w:rPr>
        <w:t>四</w:t>
      </w:r>
    </w:p>
    <w:p w14:paraId="0722F528" w14:textId="77777777" w:rsidR="00FC0360" w:rsidRDefault="00FC0360" w:rsidP="00C17E6D">
      <w:pPr>
        <w:rPr>
          <w:rFonts w:ascii="PMingLiU" w:eastAsia="PMingLiU" w:hAnsi="PMingLiU" w:cs="Arial"/>
          <w:b w:val="0"/>
          <w:color w:val="auto"/>
          <w:szCs w:val="22"/>
          <w:lang w:val="en-HK" w:eastAsia="zh-TW"/>
        </w:rPr>
      </w:pPr>
    </w:p>
    <w:p w14:paraId="083C393C" w14:textId="0E30F490" w:rsidR="00C209D8" w:rsidRPr="008A0541" w:rsidRDefault="006C203A" w:rsidP="00C17E6D">
      <w:pPr>
        <w:rPr>
          <w:rFonts w:ascii="PMingLiU" w:eastAsia="PMingLiU" w:hAnsi="PMingLiU" w:cs="Arial"/>
          <w:b w:val="0"/>
          <w:color w:val="auto"/>
          <w:szCs w:val="22"/>
          <w:lang w:val="en-HK" w:eastAsia="zh-TW"/>
        </w:rPr>
        <w:sectPr w:rsidR="00C209D8" w:rsidRPr="008A0541" w:rsidSect="00FC0360">
          <w:pgSz w:w="16840" w:h="11900" w:orient="landscape"/>
          <w:pgMar w:top="1418" w:right="1247" w:bottom="1134" w:left="1247" w:header="708" w:footer="708" w:gutter="0"/>
          <w:cols w:space="708"/>
          <w:docGrid w:linePitch="360"/>
        </w:sectPr>
      </w:pPr>
      <w:r w:rsidRPr="008A0541">
        <w:rPr>
          <w:rFonts w:ascii="PMingLiU" w:eastAsia="PMingLiU" w:hAnsi="PMingLiU" w:cs="Arial"/>
          <w:b w:val="0"/>
          <w:color w:val="auto"/>
          <w:szCs w:val="22"/>
          <w:lang w:val="en-HK" w:eastAsia="zh-TW"/>
        </w:rPr>
        <w:br/>
      </w:r>
      <w:r w:rsidR="000E3F3A">
        <w:rPr>
          <w:rFonts w:ascii="PMingLiU" w:eastAsia="PMingLiU" w:hAnsi="PMingLiU" w:cs="Arial"/>
          <w:b w:val="0"/>
          <w:noProof/>
          <w:color w:val="auto"/>
          <w:szCs w:val="22"/>
          <w:lang w:val="en-US" w:eastAsia="zh-TW"/>
        </w:rPr>
        <w:drawing>
          <wp:inline distT="0" distB="0" distL="0" distR="0" wp14:anchorId="69805045" wp14:editId="5B70CF31">
            <wp:extent cx="7722101" cy="52512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7673" cy="5255087"/>
                    </a:xfrm>
                    <a:prstGeom prst="rect">
                      <a:avLst/>
                    </a:prstGeom>
                    <a:noFill/>
                    <a:ln>
                      <a:noFill/>
                    </a:ln>
                  </pic:spPr>
                </pic:pic>
              </a:graphicData>
            </a:graphic>
          </wp:inline>
        </w:drawing>
      </w:r>
    </w:p>
    <w:p w14:paraId="17184901" w14:textId="6CAA2126" w:rsidR="00C209D8" w:rsidRPr="008A0541" w:rsidRDefault="00F91BC2" w:rsidP="00093979">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FC0360">
        <w:rPr>
          <w:rFonts w:ascii="PMingLiU" w:eastAsia="PMingLiU" w:hAnsi="PMingLiU" w:cs="Arial" w:hint="eastAsia"/>
          <w:b w:val="0"/>
          <w:color w:val="auto"/>
          <w:szCs w:val="22"/>
          <w:lang w:val="en-HK" w:eastAsia="zh-TW"/>
        </w:rPr>
        <w:t>五</w:t>
      </w:r>
    </w:p>
    <w:p w14:paraId="19B55926" w14:textId="40F452B7" w:rsidR="00C209D8" w:rsidRPr="008A0541" w:rsidRDefault="00152973" w:rsidP="00093979">
      <w:pPr>
        <w:spacing w:after="240"/>
        <w:jc w:val="both"/>
        <w:rPr>
          <w:rFonts w:ascii="PMingLiU" w:eastAsia="PMingLiU" w:hAnsi="PMingLiU" w:cs="Arial"/>
          <w:b w:val="0"/>
          <w:color w:val="auto"/>
          <w:szCs w:val="22"/>
          <w:lang w:val="en-HK" w:eastAsia="zh-TW"/>
        </w:rPr>
      </w:pPr>
      <w:r w:rsidRPr="008A0541">
        <w:rPr>
          <w:rFonts w:ascii="PMingLiU" w:eastAsia="PMingLiU" w:hAnsi="PMingLiU" w:cs="Arial"/>
          <w:b w:val="0"/>
          <w:noProof/>
          <w:color w:val="auto"/>
          <w:szCs w:val="22"/>
          <w:lang w:val="en-US" w:eastAsia="zh-TW"/>
        </w:rPr>
        <w:drawing>
          <wp:inline distT="0" distB="0" distL="0" distR="0" wp14:anchorId="218D0FD7" wp14:editId="665E6FDB">
            <wp:extent cx="5755640" cy="14000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5640" cy="1400021"/>
                    </a:xfrm>
                    <a:prstGeom prst="rect">
                      <a:avLst/>
                    </a:prstGeom>
                    <a:noFill/>
                    <a:ln>
                      <a:noFill/>
                    </a:ln>
                  </pic:spPr>
                </pic:pic>
              </a:graphicData>
            </a:graphic>
          </wp:inline>
        </w:drawing>
      </w:r>
    </w:p>
    <w:p w14:paraId="29BCA9BD" w14:textId="5A5249A6" w:rsidR="00F64518" w:rsidRPr="008A0541" w:rsidRDefault="00EA0164" w:rsidP="00093979">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t>表</w:t>
      </w:r>
      <w:r w:rsidR="00FC0360">
        <w:rPr>
          <w:rFonts w:ascii="PMingLiU" w:eastAsia="PMingLiU" w:hAnsi="PMingLiU" w:cs="Arial" w:hint="eastAsia"/>
          <w:b w:val="0"/>
          <w:color w:val="auto"/>
          <w:szCs w:val="22"/>
          <w:lang w:val="en-HK" w:eastAsia="zh-TW"/>
        </w:rPr>
        <w:t>六</w:t>
      </w:r>
    </w:p>
    <w:p w14:paraId="39B98849" w14:textId="6BD0390F" w:rsidR="00B979ED" w:rsidRPr="008A0541" w:rsidRDefault="00064F4B">
      <w:pPr>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18E16AD7" wp14:editId="42DEE566">
            <wp:extent cx="5755640" cy="52051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5640" cy="5205101"/>
                    </a:xfrm>
                    <a:prstGeom prst="rect">
                      <a:avLst/>
                    </a:prstGeom>
                    <a:noFill/>
                    <a:ln>
                      <a:noFill/>
                    </a:ln>
                  </pic:spPr>
                </pic:pic>
              </a:graphicData>
            </a:graphic>
          </wp:inline>
        </w:drawing>
      </w:r>
    </w:p>
    <w:p w14:paraId="44A621D7" w14:textId="77777777" w:rsidR="00152973" w:rsidRPr="008A0541" w:rsidRDefault="00152973">
      <w:pPr>
        <w:rPr>
          <w:rFonts w:ascii="PMingLiU" w:eastAsia="PMingLiU" w:hAnsi="PMingLiU" w:cs="Arial"/>
          <w:b w:val="0"/>
          <w:color w:val="auto"/>
          <w:szCs w:val="22"/>
          <w:lang w:val="en-HK" w:eastAsia="zh-TW"/>
        </w:rPr>
      </w:pPr>
      <w:r w:rsidRPr="008A0541">
        <w:rPr>
          <w:rFonts w:ascii="PMingLiU" w:eastAsia="PMingLiU" w:hAnsi="PMingLiU" w:cs="Arial"/>
          <w:b w:val="0"/>
          <w:color w:val="auto"/>
          <w:szCs w:val="22"/>
          <w:lang w:val="en-HK" w:eastAsia="zh-TW"/>
        </w:rPr>
        <w:br w:type="page"/>
      </w:r>
    </w:p>
    <w:p w14:paraId="6FE64A86" w14:textId="1FA6BED6" w:rsidR="00C209D8" w:rsidRPr="008A0541" w:rsidRDefault="00EA0164" w:rsidP="00093979">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FC0360">
        <w:rPr>
          <w:rFonts w:ascii="PMingLiU" w:eastAsia="PMingLiU" w:hAnsi="PMingLiU" w:cs="Arial" w:hint="eastAsia"/>
          <w:b w:val="0"/>
          <w:color w:val="auto"/>
          <w:szCs w:val="22"/>
          <w:lang w:val="en-HK" w:eastAsia="zh-TW"/>
        </w:rPr>
        <w:t>七</w:t>
      </w:r>
    </w:p>
    <w:p w14:paraId="7DC93738" w14:textId="75A022C9" w:rsidR="00953B76" w:rsidRPr="008A0541" w:rsidRDefault="0062415C" w:rsidP="00093979">
      <w:pPr>
        <w:spacing w:after="240"/>
        <w:jc w:val="both"/>
        <w:rPr>
          <w:rFonts w:ascii="PMingLiU" w:eastAsia="PMingLiU" w:hAnsi="PMingLiU" w:cs="Arial"/>
          <w:b w:val="0"/>
          <w:color w:val="auto"/>
          <w:szCs w:val="22"/>
          <w:lang w:val="en-HK"/>
        </w:rPr>
      </w:pPr>
      <w:r w:rsidRPr="008A0541">
        <w:rPr>
          <w:rFonts w:ascii="PMingLiU" w:eastAsia="PMingLiU" w:hAnsi="PMingLiU" w:cs="Arial"/>
          <w:b w:val="0"/>
          <w:noProof/>
          <w:color w:val="auto"/>
          <w:szCs w:val="22"/>
          <w:lang w:val="en-US" w:eastAsia="zh-TW"/>
        </w:rPr>
        <w:drawing>
          <wp:inline distT="0" distB="0" distL="0" distR="0" wp14:anchorId="081E851A" wp14:editId="192C7D0C">
            <wp:extent cx="5755640" cy="187898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640" cy="1878989"/>
                    </a:xfrm>
                    <a:prstGeom prst="rect">
                      <a:avLst/>
                    </a:prstGeom>
                    <a:noFill/>
                    <a:ln>
                      <a:noFill/>
                    </a:ln>
                  </pic:spPr>
                </pic:pic>
              </a:graphicData>
            </a:graphic>
          </wp:inline>
        </w:drawing>
      </w:r>
    </w:p>
    <w:p w14:paraId="7B681271" w14:textId="4D3E7551" w:rsidR="008A01A2" w:rsidRPr="008A0541" w:rsidRDefault="00EA0164" w:rsidP="00093979">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t>表</w:t>
      </w:r>
      <w:r w:rsidR="00FC0360">
        <w:rPr>
          <w:rFonts w:ascii="PMingLiU" w:eastAsia="PMingLiU" w:hAnsi="PMingLiU" w:cs="Arial" w:hint="eastAsia"/>
          <w:b w:val="0"/>
          <w:color w:val="auto"/>
          <w:szCs w:val="22"/>
          <w:lang w:val="en-HK" w:eastAsia="zh-TW"/>
        </w:rPr>
        <w:t>八</w:t>
      </w:r>
    </w:p>
    <w:p w14:paraId="2E3ACB84" w14:textId="14D79E8B" w:rsidR="006911F5" w:rsidRPr="008A0541" w:rsidRDefault="0062415C" w:rsidP="00093979">
      <w:pPr>
        <w:spacing w:after="240"/>
        <w:jc w:val="both"/>
        <w:rPr>
          <w:rFonts w:ascii="PMingLiU" w:eastAsia="PMingLiU" w:hAnsi="PMingLiU" w:cs="Arial"/>
          <w:b w:val="0"/>
          <w:color w:val="auto"/>
          <w:szCs w:val="22"/>
          <w:lang w:val="en-HK" w:eastAsia="zh-TW"/>
        </w:rPr>
      </w:pPr>
      <w:r w:rsidRPr="008A0541">
        <w:rPr>
          <w:rFonts w:ascii="PMingLiU" w:eastAsia="PMingLiU" w:hAnsi="PMingLiU" w:cs="Arial"/>
          <w:b w:val="0"/>
          <w:noProof/>
          <w:color w:val="auto"/>
          <w:szCs w:val="22"/>
          <w:lang w:val="en-US" w:eastAsia="zh-TW"/>
        </w:rPr>
        <w:drawing>
          <wp:inline distT="0" distB="0" distL="0" distR="0" wp14:anchorId="316257CC" wp14:editId="692F2A4F">
            <wp:extent cx="5755640" cy="1388073"/>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5640" cy="1388073"/>
                    </a:xfrm>
                    <a:prstGeom prst="rect">
                      <a:avLst/>
                    </a:prstGeom>
                    <a:noFill/>
                    <a:ln>
                      <a:noFill/>
                    </a:ln>
                  </pic:spPr>
                </pic:pic>
              </a:graphicData>
            </a:graphic>
          </wp:inline>
        </w:drawing>
      </w:r>
    </w:p>
    <w:p w14:paraId="209E3FD3" w14:textId="2B90F424" w:rsidR="006911F5" w:rsidRPr="008A0541" w:rsidRDefault="006911F5">
      <w:pPr>
        <w:rPr>
          <w:rFonts w:ascii="PMingLiU" w:eastAsia="PMingLiU" w:hAnsi="PMingLiU" w:cs="Arial"/>
          <w:b w:val="0"/>
          <w:color w:val="auto"/>
          <w:szCs w:val="22"/>
          <w:lang w:val="en-HK" w:eastAsia="zh-TW"/>
        </w:rPr>
      </w:pPr>
    </w:p>
    <w:p w14:paraId="23B7F621" w14:textId="141832E7" w:rsidR="008A01A2" w:rsidRPr="008A0541" w:rsidRDefault="00EA0164" w:rsidP="008A01A2">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t>表</w:t>
      </w:r>
      <w:r w:rsidR="00FC0360">
        <w:rPr>
          <w:rFonts w:ascii="PMingLiU" w:eastAsia="PMingLiU" w:hAnsi="PMingLiU" w:cs="Arial" w:hint="eastAsia"/>
          <w:b w:val="0"/>
          <w:color w:val="auto"/>
          <w:szCs w:val="22"/>
          <w:lang w:val="en-HK" w:eastAsia="zh-TW"/>
        </w:rPr>
        <w:t>九</w:t>
      </w:r>
    </w:p>
    <w:p w14:paraId="328E0FFF" w14:textId="68A5DB28" w:rsidR="006911F5" w:rsidRPr="008A0541" w:rsidRDefault="008A0541" w:rsidP="00093979">
      <w:pPr>
        <w:spacing w:after="240"/>
        <w:jc w:val="both"/>
        <w:rPr>
          <w:rFonts w:ascii="PMingLiU" w:eastAsia="PMingLiU" w:hAnsi="PMingLiU" w:cs="Arial"/>
          <w:b w:val="0"/>
          <w:color w:val="auto"/>
          <w:szCs w:val="22"/>
          <w:lang w:val="en-HK" w:eastAsia="zh-TW"/>
        </w:rPr>
      </w:pPr>
      <w:r w:rsidRPr="008A0541">
        <w:rPr>
          <w:rFonts w:ascii="PMingLiU" w:eastAsia="PMingLiU" w:hAnsi="PMingLiU" w:cs="Arial"/>
          <w:b w:val="0"/>
          <w:noProof/>
          <w:color w:val="auto"/>
          <w:szCs w:val="22"/>
          <w:lang w:val="en-US" w:eastAsia="zh-TW"/>
        </w:rPr>
        <w:drawing>
          <wp:inline distT="0" distB="0" distL="0" distR="0" wp14:anchorId="49D9CABF" wp14:editId="34EBA2B6">
            <wp:extent cx="5755640" cy="141838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5640" cy="1418387"/>
                    </a:xfrm>
                    <a:prstGeom prst="rect">
                      <a:avLst/>
                    </a:prstGeom>
                    <a:noFill/>
                    <a:ln>
                      <a:noFill/>
                    </a:ln>
                  </pic:spPr>
                </pic:pic>
              </a:graphicData>
            </a:graphic>
          </wp:inline>
        </w:drawing>
      </w:r>
    </w:p>
    <w:p w14:paraId="250D590A" w14:textId="77777777" w:rsidR="00FB46CD" w:rsidRPr="008A0541" w:rsidRDefault="00FB46CD" w:rsidP="00093979">
      <w:pPr>
        <w:spacing w:after="240"/>
        <w:jc w:val="both"/>
        <w:rPr>
          <w:rFonts w:ascii="PMingLiU" w:eastAsia="PMingLiU" w:hAnsi="PMingLiU" w:cs="Arial"/>
          <w:b w:val="0"/>
          <w:color w:val="auto"/>
          <w:szCs w:val="22"/>
          <w:lang w:val="en-HK" w:eastAsia="zh-TW"/>
        </w:rPr>
      </w:pPr>
    </w:p>
    <w:p w14:paraId="6839FAF5" w14:textId="77777777" w:rsidR="00FB46CD" w:rsidRPr="008A0541" w:rsidRDefault="00FB46CD">
      <w:pPr>
        <w:rPr>
          <w:rFonts w:ascii="PMingLiU" w:eastAsia="PMingLiU" w:hAnsi="PMingLiU" w:cs="Arial"/>
          <w:b w:val="0"/>
          <w:color w:val="auto"/>
          <w:szCs w:val="22"/>
          <w:lang w:val="en-HK" w:eastAsia="zh-TW"/>
        </w:rPr>
      </w:pPr>
      <w:r w:rsidRPr="008A0541">
        <w:rPr>
          <w:rFonts w:ascii="PMingLiU" w:eastAsia="PMingLiU" w:hAnsi="PMingLiU" w:cs="Arial"/>
          <w:b w:val="0"/>
          <w:color w:val="auto"/>
          <w:szCs w:val="22"/>
          <w:lang w:val="en-HK" w:eastAsia="zh-TW"/>
        </w:rPr>
        <w:br w:type="page"/>
      </w:r>
    </w:p>
    <w:p w14:paraId="15BBF171" w14:textId="66498A78" w:rsidR="00F91BC2" w:rsidRPr="008A0541" w:rsidRDefault="00EA0164" w:rsidP="00093979">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FC0360">
        <w:rPr>
          <w:rFonts w:ascii="PMingLiU" w:eastAsia="PMingLiU" w:hAnsi="PMingLiU" w:cs="Arial" w:hint="eastAsia"/>
          <w:b w:val="0"/>
          <w:color w:val="auto"/>
          <w:szCs w:val="22"/>
          <w:lang w:val="en-HK" w:eastAsia="zh-TW"/>
        </w:rPr>
        <w:t>十</w:t>
      </w:r>
    </w:p>
    <w:p w14:paraId="721E83E3" w14:textId="74D5E7EB" w:rsidR="00424882" w:rsidRPr="008A0541" w:rsidRDefault="008A0541" w:rsidP="00093979">
      <w:pPr>
        <w:spacing w:after="240"/>
        <w:jc w:val="both"/>
        <w:rPr>
          <w:rFonts w:ascii="PMingLiU" w:eastAsia="PMingLiU" w:hAnsi="PMingLiU" w:cs="Arial"/>
          <w:b w:val="0"/>
          <w:color w:val="auto"/>
          <w:szCs w:val="22"/>
          <w:lang w:val="en-HK" w:eastAsia="zh-TW"/>
        </w:rPr>
      </w:pPr>
      <w:r w:rsidRPr="008A0541">
        <w:rPr>
          <w:rFonts w:ascii="PMingLiU" w:eastAsia="PMingLiU" w:hAnsi="PMingLiU" w:cs="Arial"/>
          <w:b w:val="0"/>
          <w:noProof/>
          <w:color w:val="auto"/>
          <w:szCs w:val="22"/>
          <w:lang w:val="en-US" w:eastAsia="zh-TW"/>
        </w:rPr>
        <w:drawing>
          <wp:inline distT="0" distB="0" distL="0" distR="0" wp14:anchorId="4AF29FFA" wp14:editId="2AB78D34">
            <wp:extent cx="5755640" cy="384002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640" cy="3840022"/>
                    </a:xfrm>
                    <a:prstGeom prst="rect">
                      <a:avLst/>
                    </a:prstGeom>
                    <a:noFill/>
                    <a:ln>
                      <a:noFill/>
                    </a:ln>
                  </pic:spPr>
                </pic:pic>
              </a:graphicData>
            </a:graphic>
          </wp:inline>
        </w:drawing>
      </w:r>
    </w:p>
    <w:p w14:paraId="1C7B77CD" w14:textId="5673E8D3" w:rsidR="008A01A2" w:rsidRPr="008A0541" w:rsidRDefault="00EA0164" w:rsidP="008A01A2">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t>表</w:t>
      </w:r>
      <w:r w:rsidR="00364BC1" w:rsidRPr="008A0541">
        <w:rPr>
          <w:rFonts w:ascii="PMingLiU" w:eastAsia="PMingLiU" w:hAnsi="PMingLiU" w:cs="Arial" w:hint="eastAsia"/>
          <w:b w:val="0"/>
          <w:color w:val="auto"/>
          <w:szCs w:val="22"/>
          <w:lang w:val="en-HK" w:eastAsia="zh-TW"/>
        </w:rPr>
        <w:t>十</w:t>
      </w:r>
      <w:r w:rsidR="00FC0360">
        <w:rPr>
          <w:rFonts w:ascii="PMingLiU" w:eastAsia="PMingLiU" w:hAnsi="PMingLiU" w:cs="Arial" w:hint="eastAsia"/>
          <w:b w:val="0"/>
          <w:color w:val="auto"/>
          <w:szCs w:val="22"/>
          <w:lang w:val="en-HK" w:eastAsia="zh-TW"/>
        </w:rPr>
        <w:t>一</w:t>
      </w:r>
    </w:p>
    <w:p w14:paraId="5B126E97" w14:textId="2FE4B386" w:rsidR="00364BC1" w:rsidRPr="008A0541" w:rsidRDefault="008A0541" w:rsidP="008A01A2">
      <w:pPr>
        <w:spacing w:after="240"/>
        <w:jc w:val="both"/>
        <w:rPr>
          <w:rFonts w:ascii="PMingLiU" w:eastAsia="PMingLiU" w:hAnsi="PMingLiU" w:cs="Arial"/>
          <w:b w:val="0"/>
          <w:color w:val="auto"/>
          <w:szCs w:val="22"/>
          <w:lang w:val="en-HK" w:eastAsia="zh-TW"/>
        </w:rPr>
      </w:pPr>
      <w:r w:rsidRPr="008A0541">
        <w:rPr>
          <w:rFonts w:ascii="PMingLiU" w:eastAsia="PMingLiU" w:hAnsi="PMingLiU" w:cs="Arial"/>
          <w:b w:val="0"/>
          <w:noProof/>
          <w:color w:val="auto"/>
          <w:szCs w:val="22"/>
          <w:lang w:val="en-US" w:eastAsia="zh-TW"/>
        </w:rPr>
        <w:drawing>
          <wp:inline distT="0" distB="0" distL="0" distR="0" wp14:anchorId="36BBA056" wp14:editId="47739604">
            <wp:extent cx="5755640" cy="1994396"/>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5640" cy="1994396"/>
                    </a:xfrm>
                    <a:prstGeom prst="rect">
                      <a:avLst/>
                    </a:prstGeom>
                    <a:noFill/>
                    <a:ln>
                      <a:noFill/>
                    </a:ln>
                  </pic:spPr>
                </pic:pic>
              </a:graphicData>
            </a:graphic>
          </wp:inline>
        </w:drawing>
      </w:r>
    </w:p>
    <w:p w14:paraId="283C5609" w14:textId="6666B1AB" w:rsidR="005144C6" w:rsidRPr="008A0541" w:rsidRDefault="00364BC1" w:rsidP="00364BC1">
      <w:pPr>
        <w:rPr>
          <w:rFonts w:ascii="PMingLiU" w:eastAsia="PMingLiU" w:hAnsi="PMingLiU" w:cs="Arial"/>
          <w:b w:val="0"/>
          <w:color w:val="auto"/>
          <w:szCs w:val="22"/>
          <w:lang w:val="en-HK" w:eastAsia="zh-TW"/>
        </w:rPr>
        <w:sectPr w:rsidR="005144C6" w:rsidRPr="008A0541" w:rsidSect="00C209D8">
          <w:pgSz w:w="11900" w:h="16840"/>
          <w:pgMar w:top="1247" w:right="1418" w:bottom="1247" w:left="1418" w:header="708" w:footer="708" w:gutter="0"/>
          <w:cols w:space="708"/>
          <w:docGrid w:linePitch="360"/>
        </w:sectPr>
      </w:pPr>
      <w:r w:rsidRPr="008A0541">
        <w:rPr>
          <w:rFonts w:ascii="PMingLiU" w:eastAsia="PMingLiU" w:hAnsi="PMingLiU" w:cs="Arial"/>
          <w:b w:val="0"/>
          <w:color w:val="auto"/>
          <w:szCs w:val="22"/>
          <w:lang w:val="en-HK" w:eastAsia="zh-TW"/>
        </w:rPr>
        <w:br w:type="page"/>
      </w:r>
    </w:p>
    <w:p w14:paraId="3B14DB4F" w14:textId="26032798" w:rsidR="00364BC1" w:rsidRPr="008A0541" w:rsidRDefault="00EA0164" w:rsidP="00364BC1">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364BC1" w:rsidRPr="008A0541">
        <w:rPr>
          <w:rFonts w:ascii="PMingLiU" w:eastAsia="PMingLiU" w:hAnsi="PMingLiU" w:cs="Arial" w:hint="eastAsia"/>
          <w:b w:val="0"/>
          <w:color w:val="auto"/>
          <w:szCs w:val="22"/>
          <w:lang w:val="en-HK" w:eastAsia="zh-TW"/>
        </w:rPr>
        <w:t>十</w:t>
      </w:r>
      <w:r w:rsidR="00FC0360">
        <w:rPr>
          <w:rFonts w:ascii="PMingLiU" w:eastAsia="PMingLiU" w:hAnsi="PMingLiU" w:cs="Arial" w:hint="eastAsia"/>
          <w:b w:val="0"/>
          <w:color w:val="auto"/>
          <w:szCs w:val="22"/>
          <w:lang w:val="en-HK" w:eastAsia="zh-TW"/>
        </w:rPr>
        <w:t>二</w:t>
      </w:r>
    </w:p>
    <w:p w14:paraId="2A2E42FD" w14:textId="57B60C8D" w:rsidR="00364BC1" w:rsidRPr="008A0541" w:rsidRDefault="00BE6906" w:rsidP="00364BC1">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72C330A6" wp14:editId="18F2C188">
            <wp:extent cx="9109710" cy="33148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09710" cy="3314899"/>
                    </a:xfrm>
                    <a:prstGeom prst="rect">
                      <a:avLst/>
                    </a:prstGeom>
                    <a:noFill/>
                    <a:ln>
                      <a:noFill/>
                    </a:ln>
                  </pic:spPr>
                </pic:pic>
              </a:graphicData>
            </a:graphic>
          </wp:inline>
        </w:drawing>
      </w:r>
    </w:p>
    <w:p w14:paraId="57CA97E6" w14:textId="77777777" w:rsidR="00364BC1" w:rsidRPr="008A0541" w:rsidRDefault="00364BC1">
      <w:pPr>
        <w:rPr>
          <w:rFonts w:ascii="PMingLiU" w:eastAsia="PMingLiU" w:hAnsi="PMingLiU" w:cs="Arial"/>
          <w:b w:val="0"/>
          <w:color w:val="auto"/>
          <w:szCs w:val="22"/>
          <w:lang w:val="en-HK" w:eastAsia="zh-TW"/>
        </w:rPr>
      </w:pPr>
      <w:r w:rsidRPr="008A0541">
        <w:rPr>
          <w:rFonts w:ascii="PMingLiU" w:eastAsia="PMingLiU" w:hAnsi="PMingLiU" w:cs="Arial"/>
          <w:b w:val="0"/>
          <w:color w:val="auto"/>
          <w:szCs w:val="22"/>
          <w:lang w:val="en-HK" w:eastAsia="zh-TW"/>
        </w:rPr>
        <w:br w:type="page"/>
      </w:r>
    </w:p>
    <w:p w14:paraId="4BCC9CDB" w14:textId="47D924D7" w:rsidR="00364BC1" w:rsidRPr="008A0541" w:rsidRDefault="00EA0164" w:rsidP="00364BC1">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364BC1" w:rsidRPr="008A0541">
        <w:rPr>
          <w:rFonts w:ascii="PMingLiU" w:eastAsia="PMingLiU" w:hAnsi="PMingLiU" w:cs="Arial" w:hint="eastAsia"/>
          <w:b w:val="0"/>
          <w:color w:val="auto"/>
          <w:szCs w:val="22"/>
          <w:lang w:val="en-HK" w:eastAsia="zh-TW"/>
        </w:rPr>
        <w:t>十</w:t>
      </w:r>
      <w:r w:rsidR="00FC0360">
        <w:rPr>
          <w:rFonts w:ascii="PMingLiU" w:eastAsia="PMingLiU" w:hAnsi="PMingLiU" w:cs="Arial" w:hint="eastAsia"/>
          <w:b w:val="0"/>
          <w:color w:val="auto"/>
          <w:szCs w:val="22"/>
          <w:lang w:val="en-HK" w:eastAsia="zh-TW"/>
        </w:rPr>
        <w:t>三</w:t>
      </w:r>
    </w:p>
    <w:p w14:paraId="1CCE48B5" w14:textId="4445BB46" w:rsidR="00364BC1" w:rsidRPr="008A0541" w:rsidRDefault="00871461" w:rsidP="00364BC1">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6A698AA5" wp14:editId="7C0AC3C1">
            <wp:extent cx="9109710" cy="2319186"/>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09710" cy="2319186"/>
                    </a:xfrm>
                    <a:prstGeom prst="rect">
                      <a:avLst/>
                    </a:prstGeom>
                    <a:noFill/>
                    <a:ln>
                      <a:noFill/>
                    </a:ln>
                  </pic:spPr>
                </pic:pic>
              </a:graphicData>
            </a:graphic>
          </wp:inline>
        </w:drawing>
      </w:r>
    </w:p>
    <w:p w14:paraId="372E9771" w14:textId="51565A5C" w:rsidR="00364BC1" w:rsidRPr="008A0541" w:rsidRDefault="00EA0164" w:rsidP="00364BC1">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t>表</w:t>
      </w:r>
      <w:r w:rsidR="00364BC1" w:rsidRPr="008A0541">
        <w:rPr>
          <w:rFonts w:ascii="PMingLiU" w:eastAsia="PMingLiU" w:hAnsi="PMingLiU" w:cs="Arial" w:hint="eastAsia"/>
          <w:b w:val="0"/>
          <w:color w:val="auto"/>
          <w:szCs w:val="22"/>
          <w:lang w:val="en-HK" w:eastAsia="zh-TW"/>
        </w:rPr>
        <w:t>十</w:t>
      </w:r>
      <w:r w:rsidR="00FC0360">
        <w:rPr>
          <w:rFonts w:ascii="PMingLiU" w:eastAsia="PMingLiU" w:hAnsi="PMingLiU" w:cs="Arial" w:hint="eastAsia"/>
          <w:b w:val="0"/>
          <w:color w:val="auto"/>
          <w:szCs w:val="22"/>
          <w:lang w:val="en-HK" w:eastAsia="zh-TW"/>
        </w:rPr>
        <w:t>四</w:t>
      </w:r>
    </w:p>
    <w:p w14:paraId="00B90076" w14:textId="4FDB6D65" w:rsidR="00364BC1" w:rsidRPr="008A0541" w:rsidRDefault="00871461">
      <w:pPr>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462C1536" wp14:editId="4F4CC982">
            <wp:extent cx="9109710" cy="2240221"/>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09710" cy="2240221"/>
                    </a:xfrm>
                    <a:prstGeom prst="rect">
                      <a:avLst/>
                    </a:prstGeom>
                    <a:noFill/>
                    <a:ln>
                      <a:noFill/>
                    </a:ln>
                  </pic:spPr>
                </pic:pic>
              </a:graphicData>
            </a:graphic>
          </wp:inline>
        </w:drawing>
      </w:r>
    </w:p>
    <w:p w14:paraId="25328904" w14:textId="77777777" w:rsidR="00871461" w:rsidRDefault="00871461">
      <w:pPr>
        <w:rPr>
          <w:rFonts w:ascii="PMingLiU" w:eastAsia="PMingLiU" w:hAnsi="PMingLiU" w:cs="Arial"/>
          <w:b w:val="0"/>
          <w:color w:val="auto"/>
          <w:szCs w:val="22"/>
          <w:lang w:val="en-HK" w:eastAsia="zh-TW"/>
        </w:rPr>
      </w:pPr>
      <w:r>
        <w:rPr>
          <w:rFonts w:ascii="PMingLiU" w:eastAsia="PMingLiU" w:hAnsi="PMingLiU" w:cs="Arial"/>
          <w:b w:val="0"/>
          <w:color w:val="auto"/>
          <w:szCs w:val="22"/>
          <w:lang w:val="en-HK" w:eastAsia="zh-TW"/>
        </w:rPr>
        <w:br w:type="page"/>
      </w:r>
    </w:p>
    <w:p w14:paraId="392CB2A0" w14:textId="0C08A3C7" w:rsidR="00364BC1" w:rsidRPr="008A0541" w:rsidRDefault="00EA0164" w:rsidP="00364BC1">
      <w:pPr>
        <w:spacing w:after="240"/>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364BC1" w:rsidRPr="008A0541">
        <w:rPr>
          <w:rFonts w:ascii="PMingLiU" w:eastAsia="PMingLiU" w:hAnsi="PMingLiU" w:cs="Arial" w:hint="eastAsia"/>
          <w:b w:val="0"/>
          <w:color w:val="auto"/>
          <w:szCs w:val="22"/>
          <w:lang w:val="en-HK" w:eastAsia="zh-TW"/>
        </w:rPr>
        <w:t>十</w:t>
      </w:r>
      <w:r w:rsidR="00FC0360">
        <w:rPr>
          <w:rFonts w:ascii="PMingLiU" w:eastAsia="PMingLiU" w:hAnsi="PMingLiU" w:cs="Arial" w:hint="eastAsia"/>
          <w:b w:val="0"/>
          <w:color w:val="auto"/>
          <w:szCs w:val="22"/>
          <w:lang w:val="en-HK" w:eastAsia="zh-TW"/>
        </w:rPr>
        <w:t>五</w:t>
      </w:r>
    </w:p>
    <w:p w14:paraId="02CD6757" w14:textId="6B347EFC" w:rsidR="00364BC1" w:rsidRPr="008A0541" w:rsidRDefault="00784B8D" w:rsidP="00364BC1">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2A75BADA" wp14:editId="0EC12104">
            <wp:extent cx="9109710" cy="295779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09710" cy="2957797"/>
                    </a:xfrm>
                    <a:prstGeom prst="rect">
                      <a:avLst/>
                    </a:prstGeom>
                    <a:noFill/>
                    <a:ln>
                      <a:noFill/>
                    </a:ln>
                  </pic:spPr>
                </pic:pic>
              </a:graphicData>
            </a:graphic>
          </wp:inline>
        </w:drawing>
      </w:r>
    </w:p>
    <w:p w14:paraId="31A4C3FE" w14:textId="1D022576" w:rsidR="00364BC1" w:rsidRPr="008A0541" w:rsidRDefault="00364BC1" w:rsidP="00364BC1">
      <w:pPr>
        <w:spacing w:after="240"/>
        <w:jc w:val="both"/>
        <w:rPr>
          <w:rFonts w:ascii="PMingLiU" w:eastAsia="PMingLiU" w:hAnsi="PMingLiU" w:cs="Arial"/>
          <w:b w:val="0"/>
          <w:color w:val="auto"/>
          <w:szCs w:val="22"/>
          <w:lang w:val="en-HK" w:eastAsia="zh-TW"/>
        </w:rPr>
      </w:pPr>
      <w:r w:rsidRPr="008A0541">
        <w:rPr>
          <w:rFonts w:ascii="PMingLiU" w:eastAsia="PMingLiU" w:hAnsi="PMingLiU" w:cs="Arial"/>
          <w:b w:val="0"/>
          <w:color w:val="auto"/>
          <w:szCs w:val="22"/>
          <w:lang w:val="en-HK" w:eastAsia="zh-TW"/>
        </w:rPr>
        <w:br w:type="page"/>
      </w:r>
    </w:p>
    <w:p w14:paraId="23CBE7CD" w14:textId="1E233E74" w:rsidR="00364BC1" w:rsidRPr="008A0541" w:rsidRDefault="00364BC1">
      <w:pPr>
        <w:rPr>
          <w:rFonts w:ascii="PMingLiU" w:eastAsia="PMingLiU" w:hAnsi="PMingLiU" w:cs="Arial"/>
          <w:b w:val="0"/>
          <w:color w:val="auto"/>
          <w:szCs w:val="22"/>
          <w:lang w:val="en-HK" w:eastAsia="zh-TW"/>
        </w:rPr>
      </w:pPr>
    </w:p>
    <w:p w14:paraId="7BA1474E" w14:textId="016022DC" w:rsidR="008A01A2" w:rsidRPr="008A0541" w:rsidRDefault="00EA0164" w:rsidP="008A01A2">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t>表</w:t>
      </w:r>
      <w:r w:rsidR="008A01A2" w:rsidRPr="008A0541">
        <w:rPr>
          <w:rFonts w:ascii="PMingLiU" w:eastAsia="PMingLiU" w:hAnsi="PMingLiU" w:cs="Arial" w:hint="eastAsia"/>
          <w:b w:val="0"/>
          <w:color w:val="auto"/>
          <w:szCs w:val="22"/>
          <w:lang w:val="en-HK" w:eastAsia="zh-TW"/>
        </w:rPr>
        <w:t>十</w:t>
      </w:r>
      <w:r w:rsidR="00FC0360">
        <w:rPr>
          <w:rFonts w:ascii="PMingLiU" w:eastAsia="PMingLiU" w:hAnsi="PMingLiU" w:cs="Arial" w:hint="eastAsia"/>
          <w:b w:val="0"/>
          <w:color w:val="auto"/>
          <w:szCs w:val="22"/>
          <w:lang w:val="en-HK" w:eastAsia="zh-TW"/>
        </w:rPr>
        <w:t>六</w:t>
      </w:r>
    </w:p>
    <w:p w14:paraId="481BDED7" w14:textId="32044805" w:rsidR="00761A85" w:rsidRPr="008A0541" w:rsidRDefault="003E64E6" w:rsidP="00093979">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38E74B4D" wp14:editId="6937498A">
            <wp:extent cx="9109710" cy="273053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09710" cy="2730539"/>
                    </a:xfrm>
                    <a:prstGeom prst="rect">
                      <a:avLst/>
                    </a:prstGeom>
                    <a:noFill/>
                    <a:ln>
                      <a:noFill/>
                    </a:ln>
                  </pic:spPr>
                </pic:pic>
              </a:graphicData>
            </a:graphic>
          </wp:inline>
        </w:drawing>
      </w:r>
    </w:p>
    <w:p w14:paraId="021491CB" w14:textId="77777777" w:rsidR="003F7D7A" w:rsidRPr="008A0541" w:rsidRDefault="003F7D7A" w:rsidP="003F7D7A">
      <w:pPr>
        <w:spacing w:after="240"/>
        <w:jc w:val="both"/>
        <w:rPr>
          <w:rFonts w:ascii="PMingLiU" w:eastAsia="PMingLiU" w:hAnsi="PMingLiU" w:cs="Arial"/>
          <w:b w:val="0"/>
          <w:color w:val="auto"/>
          <w:szCs w:val="22"/>
          <w:lang w:val="en-HK" w:eastAsia="zh-TW"/>
        </w:rPr>
      </w:pPr>
      <w:r w:rsidRPr="008A0541">
        <w:rPr>
          <w:rFonts w:ascii="PMingLiU" w:eastAsia="PMingLiU" w:hAnsi="PMingLiU" w:cs="Arial"/>
          <w:b w:val="0"/>
          <w:color w:val="auto"/>
          <w:szCs w:val="22"/>
          <w:lang w:val="en-HK" w:eastAsia="zh-TW"/>
        </w:rPr>
        <w:br w:type="page"/>
      </w:r>
    </w:p>
    <w:p w14:paraId="31FA65F4" w14:textId="0F6AF8E9" w:rsidR="00A6537D" w:rsidRPr="008A0541" w:rsidRDefault="00EA0164" w:rsidP="00A6537D">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A6537D" w:rsidRPr="008A0541">
        <w:rPr>
          <w:rFonts w:ascii="PMingLiU" w:eastAsia="PMingLiU" w:hAnsi="PMingLiU" w:cs="Arial" w:hint="eastAsia"/>
          <w:b w:val="0"/>
          <w:color w:val="auto"/>
          <w:szCs w:val="22"/>
          <w:lang w:val="en-HK" w:eastAsia="zh-TW"/>
        </w:rPr>
        <w:t>十</w:t>
      </w:r>
      <w:r w:rsidR="00FC0360">
        <w:rPr>
          <w:rFonts w:ascii="PMingLiU" w:eastAsia="PMingLiU" w:hAnsi="PMingLiU" w:cs="Arial" w:hint="eastAsia"/>
          <w:b w:val="0"/>
          <w:color w:val="auto"/>
          <w:szCs w:val="22"/>
          <w:lang w:val="en-HK" w:eastAsia="zh-TW"/>
        </w:rPr>
        <w:t>七</w:t>
      </w:r>
    </w:p>
    <w:p w14:paraId="67E812F9" w14:textId="2CC4E8AA" w:rsidR="00BC311A" w:rsidRPr="008A0541" w:rsidRDefault="00862D23" w:rsidP="00BC311A">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0576798D" wp14:editId="115A9C2C">
            <wp:extent cx="9109710" cy="2265050"/>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09710" cy="2265050"/>
                    </a:xfrm>
                    <a:prstGeom prst="rect">
                      <a:avLst/>
                    </a:prstGeom>
                    <a:noFill/>
                    <a:ln>
                      <a:noFill/>
                    </a:ln>
                  </pic:spPr>
                </pic:pic>
              </a:graphicData>
            </a:graphic>
          </wp:inline>
        </w:drawing>
      </w:r>
    </w:p>
    <w:p w14:paraId="439AB627" w14:textId="3C83B614" w:rsidR="00A6537D" w:rsidRPr="008A0541" w:rsidRDefault="00EA0164" w:rsidP="00A6537D">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t>表</w:t>
      </w:r>
      <w:r w:rsidR="00A6537D" w:rsidRPr="008A0541">
        <w:rPr>
          <w:rFonts w:ascii="PMingLiU" w:eastAsia="PMingLiU" w:hAnsi="PMingLiU" w:cs="Arial" w:hint="eastAsia"/>
          <w:b w:val="0"/>
          <w:color w:val="auto"/>
          <w:szCs w:val="22"/>
          <w:lang w:val="en-HK" w:eastAsia="zh-TW"/>
        </w:rPr>
        <w:t>十</w:t>
      </w:r>
      <w:r w:rsidR="00FC0360">
        <w:rPr>
          <w:rFonts w:ascii="PMingLiU" w:eastAsia="PMingLiU" w:hAnsi="PMingLiU" w:cs="Arial" w:hint="eastAsia"/>
          <w:b w:val="0"/>
          <w:color w:val="auto"/>
          <w:szCs w:val="22"/>
          <w:lang w:val="en-HK" w:eastAsia="zh-TW"/>
        </w:rPr>
        <w:t>八</w:t>
      </w:r>
    </w:p>
    <w:p w14:paraId="31DEF223" w14:textId="2FFC62D2" w:rsidR="00B86C99" w:rsidRPr="008A0541" w:rsidRDefault="009B627C">
      <w:pPr>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15F6C8D0" wp14:editId="4555E8E1">
            <wp:extent cx="9109710" cy="288699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9710" cy="2886999"/>
                    </a:xfrm>
                    <a:prstGeom prst="rect">
                      <a:avLst/>
                    </a:prstGeom>
                    <a:noFill/>
                    <a:ln>
                      <a:noFill/>
                    </a:ln>
                  </pic:spPr>
                </pic:pic>
              </a:graphicData>
            </a:graphic>
          </wp:inline>
        </w:drawing>
      </w:r>
      <w:bookmarkStart w:id="0" w:name="_GoBack"/>
      <w:bookmarkEnd w:id="0"/>
    </w:p>
    <w:p w14:paraId="4F5C9FEA" w14:textId="34A9E16A" w:rsidR="00A6537D" w:rsidRPr="008A0541" w:rsidRDefault="00EA0164" w:rsidP="00A6537D">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A6537D" w:rsidRPr="008A0541">
        <w:rPr>
          <w:rFonts w:ascii="PMingLiU" w:eastAsia="PMingLiU" w:hAnsi="PMingLiU" w:cs="Arial" w:hint="eastAsia"/>
          <w:b w:val="0"/>
          <w:color w:val="auto"/>
          <w:szCs w:val="22"/>
          <w:lang w:val="en-HK" w:eastAsia="zh-TW"/>
        </w:rPr>
        <w:t>十</w:t>
      </w:r>
      <w:r w:rsidR="00FC0360">
        <w:rPr>
          <w:rFonts w:ascii="PMingLiU" w:eastAsia="PMingLiU" w:hAnsi="PMingLiU" w:cs="Arial" w:hint="eastAsia"/>
          <w:b w:val="0"/>
          <w:color w:val="auto"/>
          <w:szCs w:val="22"/>
          <w:lang w:val="en-HK" w:eastAsia="zh-TW"/>
        </w:rPr>
        <w:t>九</w:t>
      </w:r>
    </w:p>
    <w:p w14:paraId="6A29D429" w14:textId="005D5689" w:rsidR="003F7D7A" w:rsidRPr="008A0541" w:rsidRDefault="00C6649F" w:rsidP="00093979">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74B59659" wp14:editId="56819A36">
            <wp:extent cx="9109710" cy="2413465"/>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09710" cy="2413465"/>
                    </a:xfrm>
                    <a:prstGeom prst="rect">
                      <a:avLst/>
                    </a:prstGeom>
                    <a:noFill/>
                    <a:ln>
                      <a:noFill/>
                    </a:ln>
                  </pic:spPr>
                </pic:pic>
              </a:graphicData>
            </a:graphic>
          </wp:inline>
        </w:drawing>
      </w:r>
    </w:p>
    <w:p w14:paraId="6A2DF259" w14:textId="111C9AC6" w:rsidR="00A6537D" w:rsidRDefault="00EA0164" w:rsidP="00A6537D">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t>表</w:t>
      </w:r>
      <w:r w:rsidR="00FC0360">
        <w:rPr>
          <w:rFonts w:ascii="PMingLiU" w:eastAsia="PMingLiU" w:hAnsi="PMingLiU" w:cs="Arial" w:hint="eastAsia"/>
          <w:b w:val="0"/>
          <w:color w:val="auto"/>
          <w:szCs w:val="22"/>
          <w:lang w:val="en-HK" w:eastAsia="zh-TW"/>
        </w:rPr>
        <w:t>二十</w:t>
      </w:r>
    </w:p>
    <w:p w14:paraId="53D1A4C1" w14:textId="0C8794E0" w:rsidR="00BC311A" w:rsidRPr="008A0541" w:rsidRDefault="00BE6906" w:rsidP="00093979">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3D50F4B7" wp14:editId="651F9237">
            <wp:extent cx="9105900" cy="2771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09710" cy="2772935"/>
                    </a:xfrm>
                    <a:prstGeom prst="rect">
                      <a:avLst/>
                    </a:prstGeom>
                    <a:noFill/>
                    <a:ln>
                      <a:noFill/>
                    </a:ln>
                  </pic:spPr>
                </pic:pic>
              </a:graphicData>
            </a:graphic>
          </wp:inline>
        </w:drawing>
      </w:r>
    </w:p>
    <w:p w14:paraId="30794461" w14:textId="16049DD3" w:rsidR="00A6537D" w:rsidRPr="008A0541" w:rsidRDefault="00EA0164" w:rsidP="00A6537D">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9C67F9" w:rsidRPr="008A0541">
        <w:rPr>
          <w:rFonts w:ascii="PMingLiU" w:eastAsia="PMingLiU" w:hAnsi="PMingLiU" w:cs="Arial" w:hint="eastAsia"/>
          <w:b w:val="0"/>
          <w:color w:val="auto"/>
          <w:szCs w:val="22"/>
          <w:lang w:val="en-HK" w:eastAsia="zh-TW"/>
        </w:rPr>
        <w:t>二十</w:t>
      </w:r>
      <w:r w:rsidR="00FC0360">
        <w:rPr>
          <w:rFonts w:ascii="PMingLiU" w:eastAsia="PMingLiU" w:hAnsi="PMingLiU" w:cs="Arial" w:hint="eastAsia"/>
          <w:b w:val="0"/>
          <w:color w:val="auto"/>
          <w:szCs w:val="22"/>
          <w:lang w:val="en-HK" w:eastAsia="zh-TW"/>
        </w:rPr>
        <w:t>一</w:t>
      </w:r>
    </w:p>
    <w:p w14:paraId="21351777" w14:textId="16184F1D" w:rsidR="00BC311A" w:rsidRPr="008A0541" w:rsidRDefault="00C6649F" w:rsidP="00093979">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61A89078" wp14:editId="57AA6CB0">
            <wp:extent cx="9109710" cy="2412430"/>
            <wp:effectExtent l="0" t="0" r="0" b="69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09710" cy="2412430"/>
                    </a:xfrm>
                    <a:prstGeom prst="rect">
                      <a:avLst/>
                    </a:prstGeom>
                    <a:noFill/>
                    <a:ln>
                      <a:noFill/>
                    </a:ln>
                  </pic:spPr>
                </pic:pic>
              </a:graphicData>
            </a:graphic>
          </wp:inline>
        </w:drawing>
      </w:r>
    </w:p>
    <w:p w14:paraId="03F582CF" w14:textId="494DA463" w:rsidR="00F24052" w:rsidRPr="008A0541" w:rsidRDefault="00EA0164" w:rsidP="00F24052">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t>表</w:t>
      </w:r>
      <w:r w:rsidR="00A6537D" w:rsidRPr="008A0541">
        <w:rPr>
          <w:rFonts w:ascii="PMingLiU" w:eastAsia="PMingLiU" w:hAnsi="PMingLiU" w:cs="Arial" w:hint="eastAsia"/>
          <w:b w:val="0"/>
          <w:color w:val="auto"/>
          <w:szCs w:val="22"/>
          <w:lang w:val="en-HK" w:eastAsia="zh-TW"/>
        </w:rPr>
        <w:t>二十</w:t>
      </w:r>
      <w:r w:rsidR="00FC0360">
        <w:rPr>
          <w:rFonts w:ascii="PMingLiU" w:eastAsia="PMingLiU" w:hAnsi="PMingLiU" w:cs="Arial" w:hint="eastAsia"/>
          <w:b w:val="0"/>
          <w:color w:val="auto"/>
          <w:szCs w:val="22"/>
          <w:lang w:val="en-HK" w:eastAsia="zh-TW"/>
        </w:rPr>
        <w:t>二</w:t>
      </w:r>
    </w:p>
    <w:p w14:paraId="493015E9" w14:textId="42BBA212" w:rsidR="00B86C99" w:rsidRPr="008A0541" w:rsidRDefault="00BE6906" w:rsidP="00093979">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2D85230B" wp14:editId="25EB6DA7">
            <wp:extent cx="9109710" cy="221601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09710" cy="2216014"/>
                    </a:xfrm>
                    <a:prstGeom prst="rect">
                      <a:avLst/>
                    </a:prstGeom>
                    <a:noFill/>
                    <a:ln>
                      <a:noFill/>
                    </a:ln>
                  </pic:spPr>
                </pic:pic>
              </a:graphicData>
            </a:graphic>
          </wp:inline>
        </w:drawing>
      </w:r>
    </w:p>
    <w:p w14:paraId="3C8AEC8D" w14:textId="77777777" w:rsidR="003F4F21" w:rsidRPr="008A0541" w:rsidRDefault="003F4F21" w:rsidP="00093979">
      <w:pPr>
        <w:spacing w:after="240"/>
        <w:jc w:val="both"/>
        <w:rPr>
          <w:rFonts w:ascii="PMingLiU" w:eastAsia="PMingLiU" w:hAnsi="PMingLiU" w:cs="Arial"/>
          <w:b w:val="0"/>
          <w:color w:val="auto"/>
          <w:szCs w:val="22"/>
          <w:lang w:val="en-HK" w:eastAsia="zh-TW"/>
        </w:rPr>
      </w:pPr>
    </w:p>
    <w:p w14:paraId="0A469A21" w14:textId="3C1376BE" w:rsidR="00F24052" w:rsidRPr="008A0541" w:rsidRDefault="00EA0164" w:rsidP="00093979">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A6537D" w:rsidRPr="008A0541">
        <w:rPr>
          <w:rFonts w:ascii="PMingLiU" w:eastAsia="PMingLiU" w:hAnsi="PMingLiU" w:cs="Arial" w:hint="eastAsia"/>
          <w:b w:val="0"/>
          <w:color w:val="auto"/>
          <w:szCs w:val="22"/>
          <w:lang w:val="en-HK" w:eastAsia="zh-TW"/>
        </w:rPr>
        <w:t>二十</w:t>
      </w:r>
      <w:r w:rsidR="00FC0360">
        <w:rPr>
          <w:rFonts w:ascii="PMingLiU" w:eastAsia="PMingLiU" w:hAnsi="PMingLiU" w:cs="Arial" w:hint="eastAsia"/>
          <w:b w:val="0"/>
          <w:color w:val="auto"/>
          <w:szCs w:val="22"/>
          <w:lang w:val="en-HK" w:eastAsia="zh-TW"/>
        </w:rPr>
        <w:t>三</w:t>
      </w:r>
    </w:p>
    <w:p w14:paraId="28D43BF4" w14:textId="77777777" w:rsidR="00BE6906" w:rsidRDefault="00BE6906" w:rsidP="00BE6906">
      <w:pPr>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6DFC89C5" wp14:editId="6A1143FE">
            <wp:extent cx="9109710" cy="2638632"/>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109710" cy="2638632"/>
                    </a:xfrm>
                    <a:prstGeom prst="rect">
                      <a:avLst/>
                    </a:prstGeom>
                    <a:noFill/>
                    <a:ln>
                      <a:noFill/>
                    </a:ln>
                  </pic:spPr>
                </pic:pic>
              </a:graphicData>
            </a:graphic>
          </wp:inline>
        </w:drawing>
      </w:r>
    </w:p>
    <w:p w14:paraId="126AF31A" w14:textId="77777777" w:rsidR="00BE6906" w:rsidRDefault="00BE6906" w:rsidP="00BE6906">
      <w:pPr>
        <w:rPr>
          <w:rFonts w:ascii="PMingLiU" w:eastAsia="PMingLiU" w:hAnsi="PMingLiU" w:cs="Arial"/>
          <w:b w:val="0"/>
          <w:color w:val="auto"/>
          <w:szCs w:val="22"/>
          <w:lang w:val="en-HK" w:eastAsia="zh-TW"/>
        </w:rPr>
      </w:pPr>
    </w:p>
    <w:p w14:paraId="458B8711" w14:textId="710CC83E" w:rsidR="001743E8" w:rsidRPr="008A0541" w:rsidRDefault="00EA0164" w:rsidP="00BE6906">
      <w:pPr>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t>表</w:t>
      </w:r>
      <w:r w:rsidR="00A6537D" w:rsidRPr="008A0541">
        <w:rPr>
          <w:rFonts w:ascii="PMingLiU" w:eastAsia="PMingLiU" w:hAnsi="PMingLiU" w:cs="Arial" w:hint="eastAsia"/>
          <w:b w:val="0"/>
          <w:color w:val="auto"/>
          <w:szCs w:val="22"/>
          <w:lang w:val="en-HK" w:eastAsia="zh-TW"/>
        </w:rPr>
        <w:t>二十</w:t>
      </w:r>
      <w:r w:rsidR="00FC0360">
        <w:rPr>
          <w:rFonts w:ascii="PMingLiU" w:eastAsia="PMingLiU" w:hAnsi="PMingLiU" w:cs="Arial" w:hint="eastAsia"/>
          <w:b w:val="0"/>
          <w:color w:val="auto"/>
          <w:szCs w:val="22"/>
          <w:lang w:val="en-HK" w:eastAsia="zh-TW"/>
        </w:rPr>
        <w:t>四</w:t>
      </w:r>
    </w:p>
    <w:p w14:paraId="0D851537" w14:textId="6B744A1F" w:rsidR="001743E8" w:rsidRPr="008A0541" w:rsidRDefault="00BE6906" w:rsidP="00093979">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4A4957F5" wp14:editId="51C8CAED">
            <wp:extent cx="9109710" cy="2165060"/>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09710" cy="2165060"/>
                    </a:xfrm>
                    <a:prstGeom prst="rect">
                      <a:avLst/>
                    </a:prstGeom>
                    <a:noFill/>
                    <a:ln>
                      <a:noFill/>
                    </a:ln>
                  </pic:spPr>
                </pic:pic>
              </a:graphicData>
            </a:graphic>
          </wp:inline>
        </w:drawing>
      </w:r>
    </w:p>
    <w:p w14:paraId="2326845E" w14:textId="77777777" w:rsidR="00BE6906" w:rsidRDefault="00BE6906">
      <w:pPr>
        <w:rPr>
          <w:rFonts w:ascii="PMingLiU" w:eastAsia="PMingLiU" w:hAnsi="PMingLiU" w:cs="Arial"/>
          <w:b w:val="0"/>
          <w:color w:val="auto"/>
          <w:szCs w:val="22"/>
          <w:lang w:val="en-HK" w:eastAsia="zh-TW"/>
        </w:rPr>
      </w:pPr>
      <w:r>
        <w:rPr>
          <w:rFonts w:ascii="PMingLiU" w:eastAsia="PMingLiU" w:hAnsi="PMingLiU" w:cs="Arial"/>
          <w:b w:val="0"/>
          <w:color w:val="auto"/>
          <w:szCs w:val="22"/>
          <w:lang w:val="en-HK" w:eastAsia="zh-TW"/>
        </w:rPr>
        <w:br w:type="page"/>
      </w:r>
    </w:p>
    <w:p w14:paraId="26BA5A0E" w14:textId="2BFCFA99" w:rsidR="001743E8" w:rsidRPr="008A0541" w:rsidRDefault="00EA0164" w:rsidP="001743E8">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A6537D" w:rsidRPr="008A0541">
        <w:rPr>
          <w:rFonts w:ascii="PMingLiU" w:eastAsia="PMingLiU" w:hAnsi="PMingLiU" w:cs="Arial" w:hint="eastAsia"/>
          <w:b w:val="0"/>
          <w:color w:val="auto"/>
          <w:szCs w:val="22"/>
          <w:lang w:val="en-HK" w:eastAsia="zh-TW"/>
        </w:rPr>
        <w:t>二十</w:t>
      </w:r>
      <w:r w:rsidR="00FC0360">
        <w:rPr>
          <w:rFonts w:ascii="PMingLiU" w:eastAsia="PMingLiU" w:hAnsi="PMingLiU" w:cs="Arial" w:hint="eastAsia"/>
          <w:b w:val="0"/>
          <w:color w:val="auto"/>
          <w:szCs w:val="22"/>
          <w:lang w:val="en-HK" w:eastAsia="zh-TW"/>
        </w:rPr>
        <w:t>五</w:t>
      </w:r>
    </w:p>
    <w:p w14:paraId="2129AE78" w14:textId="1F6F461A" w:rsidR="001743E8" w:rsidRPr="008A0541" w:rsidRDefault="00BE6906" w:rsidP="00093979">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7BEEBD26" wp14:editId="22E04591">
            <wp:extent cx="9109710" cy="2072836"/>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09710" cy="2072836"/>
                    </a:xfrm>
                    <a:prstGeom prst="rect">
                      <a:avLst/>
                    </a:prstGeom>
                    <a:noFill/>
                    <a:ln>
                      <a:noFill/>
                    </a:ln>
                  </pic:spPr>
                </pic:pic>
              </a:graphicData>
            </a:graphic>
          </wp:inline>
        </w:drawing>
      </w:r>
    </w:p>
    <w:p w14:paraId="72604CED" w14:textId="58FBDAC9" w:rsidR="001743E8" w:rsidRPr="008A0541" w:rsidRDefault="00EA0164" w:rsidP="00BE6906">
      <w:pPr>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t>表</w:t>
      </w:r>
      <w:r w:rsidR="001743E8" w:rsidRPr="008A0541">
        <w:rPr>
          <w:rFonts w:ascii="PMingLiU" w:eastAsia="PMingLiU" w:hAnsi="PMingLiU" w:cs="Arial" w:hint="eastAsia"/>
          <w:b w:val="0"/>
          <w:color w:val="auto"/>
          <w:szCs w:val="22"/>
          <w:lang w:val="en-HK" w:eastAsia="zh-TW"/>
        </w:rPr>
        <w:t>二十</w:t>
      </w:r>
      <w:r w:rsidR="00FC0360">
        <w:rPr>
          <w:rFonts w:ascii="PMingLiU" w:eastAsia="PMingLiU" w:hAnsi="PMingLiU" w:cs="Arial" w:hint="eastAsia"/>
          <w:b w:val="0"/>
          <w:color w:val="auto"/>
          <w:szCs w:val="22"/>
          <w:lang w:val="en-HK" w:eastAsia="zh-TW"/>
        </w:rPr>
        <w:t>六</w:t>
      </w:r>
    </w:p>
    <w:p w14:paraId="4ABBA236" w14:textId="336499BD" w:rsidR="001743E8" w:rsidRPr="008A0541" w:rsidRDefault="00BE6906" w:rsidP="001743E8">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3E9F036D" wp14:editId="4C214518">
            <wp:extent cx="8410575" cy="25527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410575" cy="2552700"/>
                    </a:xfrm>
                    <a:prstGeom prst="rect">
                      <a:avLst/>
                    </a:prstGeom>
                    <a:noFill/>
                    <a:ln>
                      <a:noFill/>
                    </a:ln>
                  </pic:spPr>
                </pic:pic>
              </a:graphicData>
            </a:graphic>
          </wp:inline>
        </w:drawing>
      </w:r>
    </w:p>
    <w:p w14:paraId="2426BF43" w14:textId="77777777" w:rsidR="00934FF0" w:rsidRPr="008A0541" w:rsidRDefault="00934FF0" w:rsidP="001743E8">
      <w:pPr>
        <w:spacing w:after="240"/>
        <w:jc w:val="both"/>
        <w:rPr>
          <w:rFonts w:ascii="PMingLiU" w:eastAsia="PMingLiU" w:hAnsi="PMingLiU" w:cs="Arial"/>
          <w:b w:val="0"/>
          <w:color w:val="auto"/>
          <w:szCs w:val="22"/>
          <w:lang w:val="en-HK" w:eastAsia="zh-TW"/>
        </w:rPr>
      </w:pPr>
      <w:r w:rsidRPr="008A0541">
        <w:rPr>
          <w:rFonts w:ascii="PMingLiU" w:eastAsia="PMingLiU" w:hAnsi="PMingLiU" w:cs="Arial"/>
          <w:b w:val="0"/>
          <w:color w:val="auto"/>
          <w:szCs w:val="22"/>
          <w:lang w:val="en-HK" w:eastAsia="zh-TW"/>
        </w:rPr>
        <w:br w:type="page"/>
      </w:r>
    </w:p>
    <w:p w14:paraId="737410C9" w14:textId="0D96AE96" w:rsidR="001743E8" w:rsidRPr="008A0541" w:rsidRDefault="00EA0164" w:rsidP="001743E8">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A6537D" w:rsidRPr="008A0541">
        <w:rPr>
          <w:rFonts w:ascii="PMingLiU" w:eastAsia="PMingLiU" w:hAnsi="PMingLiU" w:cs="Arial" w:hint="eastAsia"/>
          <w:b w:val="0"/>
          <w:color w:val="auto"/>
          <w:szCs w:val="22"/>
          <w:lang w:val="en-HK" w:eastAsia="zh-TW"/>
        </w:rPr>
        <w:t>二十</w:t>
      </w:r>
      <w:r w:rsidR="00FC0360">
        <w:rPr>
          <w:rFonts w:ascii="PMingLiU" w:eastAsia="PMingLiU" w:hAnsi="PMingLiU" w:cs="Arial" w:hint="eastAsia"/>
          <w:b w:val="0"/>
          <w:color w:val="auto"/>
          <w:szCs w:val="22"/>
          <w:lang w:val="en-HK" w:eastAsia="zh-TW"/>
        </w:rPr>
        <w:t>七</w:t>
      </w:r>
    </w:p>
    <w:p w14:paraId="05DCD2E7" w14:textId="76972C79" w:rsidR="00BC3E73" w:rsidRPr="008A0541" w:rsidRDefault="00A2066A" w:rsidP="001743E8">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4544AB53" wp14:editId="5E825483">
            <wp:extent cx="9109710" cy="2827151"/>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109710" cy="2827151"/>
                    </a:xfrm>
                    <a:prstGeom prst="rect">
                      <a:avLst/>
                    </a:prstGeom>
                    <a:noFill/>
                    <a:ln>
                      <a:noFill/>
                    </a:ln>
                  </pic:spPr>
                </pic:pic>
              </a:graphicData>
            </a:graphic>
          </wp:inline>
        </w:drawing>
      </w:r>
    </w:p>
    <w:p w14:paraId="0304E750" w14:textId="77777777" w:rsidR="007578D0" w:rsidRDefault="007578D0">
      <w:pPr>
        <w:rPr>
          <w:rFonts w:ascii="PMingLiU" w:eastAsia="PMingLiU" w:hAnsi="PMingLiU" w:cs="Arial"/>
          <w:b w:val="0"/>
          <w:color w:val="auto"/>
          <w:szCs w:val="22"/>
          <w:lang w:val="en-HK" w:eastAsia="zh-TW"/>
        </w:rPr>
      </w:pPr>
      <w:r>
        <w:rPr>
          <w:rFonts w:ascii="PMingLiU" w:eastAsia="PMingLiU" w:hAnsi="PMingLiU" w:cs="Arial"/>
          <w:b w:val="0"/>
          <w:color w:val="auto"/>
          <w:szCs w:val="22"/>
          <w:lang w:val="en-HK" w:eastAsia="zh-TW"/>
        </w:rPr>
        <w:br w:type="page"/>
      </w:r>
    </w:p>
    <w:p w14:paraId="46B4F66A" w14:textId="13D8E639" w:rsidR="001743E8" w:rsidRDefault="00EA0164" w:rsidP="007578D0">
      <w:pPr>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A6537D" w:rsidRPr="008A0541">
        <w:rPr>
          <w:rFonts w:ascii="PMingLiU" w:eastAsia="PMingLiU" w:hAnsi="PMingLiU" w:cs="Arial" w:hint="eastAsia"/>
          <w:b w:val="0"/>
          <w:color w:val="auto"/>
          <w:szCs w:val="22"/>
          <w:lang w:val="en-HK" w:eastAsia="zh-TW"/>
        </w:rPr>
        <w:t>二十</w:t>
      </w:r>
      <w:r w:rsidR="00FC0360">
        <w:rPr>
          <w:rFonts w:ascii="PMingLiU" w:eastAsia="PMingLiU" w:hAnsi="PMingLiU" w:cs="Arial" w:hint="eastAsia"/>
          <w:b w:val="0"/>
          <w:color w:val="auto"/>
          <w:szCs w:val="22"/>
          <w:lang w:val="en-HK" w:eastAsia="zh-TW"/>
        </w:rPr>
        <w:t>八</w:t>
      </w:r>
    </w:p>
    <w:p w14:paraId="6E2A89ED" w14:textId="77777777" w:rsidR="007578D0" w:rsidRPr="008A0541" w:rsidRDefault="007578D0" w:rsidP="007578D0">
      <w:pPr>
        <w:rPr>
          <w:rFonts w:ascii="PMingLiU" w:eastAsia="PMingLiU" w:hAnsi="PMingLiU" w:cs="Arial"/>
          <w:b w:val="0"/>
          <w:color w:val="auto"/>
          <w:szCs w:val="22"/>
          <w:lang w:val="en-HK" w:eastAsia="zh-TW"/>
        </w:rPr>
      </w:pPr>
    </w:p>
    <w:p w14:paraId="7D8436D7" w14:textId="007233EC" w:rsidR="00934FF0" w:rsidRPr="008A0541" w:rsidRDefault="00AA1A8F" w:rsidP="001743E8">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2D7AE534" wp14:editId="227145EC">
            <wp:extent cx="9109710" cy="264164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09710" cy="2641640"/>
                    </a:xfrm>
                    <a:prstGeom prst="rect">
                      <a:avLst/>
                    </a:prstGeom>
                    <a:noFill/>
                    <a:ln>
                      <a:noFill/>
                    </a:ln>
                  </pic:spPr>
                </pic:pic>
              </a:graphicData>
            </a:graphic>
          </wp:inline>
        </w:drawing>
      </w:r>
    </w:p>
    <w:p w14:paraId="0E38BE83" w14:textId="77777777" w:rsidR="00CD11D0" w:rsidRPr="008A0541" w:rsidRDefault="00CD11D0" w:rsidP="001743E8">
      <w:pPr>
        <w:spacing w:after="240"/>
        <w:jc w:val="both"/>
        <w:rPr>
          <w:rFonts w:ascii="PMingLiU" w:eastAsia="PMingLiU" w:hAnsi="PMingLiU" w:cs="Arial"/>
          <w:b w:val="0"/>
          <w:color w:val="auto"/>
          <w:szCs w:val="22"/>
          <w:lang w:val="en-HK" w:eastAsia="zh-TW"/>
        </w:rPr>
      </w:pPr>
    </w:p>
    <w:p w14:paraId="21DD78C2" w14:textId="77777777" w:rsidR="0025209C" w:rsidRDefault="0025209C">
      <w:pPr>
        <w:rPr>
          <w:rFonts w:ascii="PMingLiU" w:eastAsia="PMingLiU" w:hAnsi="PMingLiU" w:cs="Arial"/>
          <w:b w:val="0"/>
          <w:color w:val="auto"/>
          <w:szCs w:val="22"/>
          <w:lang w:val="en-HK" w:eastAsia="zh-TW"/>
        </w:rPr>
      </w:pPr>
      <w:r>
        <w:rPr>
          <w:rFonts w:ascii="PMingLiU" w:eastAsia="PMingLiU" w:hAnsi="PMingLiU" w:cs="Arial"/>
          <w:b w:val="0"/>
          <w:color w:val="auto"/>
          <w:szCs w:val="22"/>
          <w:lang w:val="en-HK" w:eastAsia="zh-TW"/>
        </w:rPr>
        <w:br w:type="page"/>
      </w:r>
    </w:p>
    <w:p w14:paraId="61730B00" w14:textId="094B271E" w:rsidR="001743E8" w:rsidRPr="008A0541" w:rsidRDefault="00EA0164" w:rsidP="001743E8">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A6537D" w:rsidRPr="008A0541">
        <w:rPr>
          <w:rFonts w:ascii="PMingLiU" w:eastAsia="PMingLiU" w:hAnsi="PMingLiU" w:cs="Arial" w:hint="eastAsia"/>
          <w:b w:val="0"/>
          <w:color w:val="auto"/>
          <w:szCs w:val="22"/>
          <w:lang w:val="en-HK" w:eastAsia="zh-TW"/>
        </w:rPr>
        <w:t>二十</w:t>
      </w:r>
      <w:r w:rsidR="00FC0360">
        <w:rPr>
          <w:rFonts w:ascii="PMingLiU" w:eastAsia="PMingLiU" w:hAnsi="PMingLiU" w:cs="Arial" w:hint="eastAsia"/>
          <w:b w:val="0"/>
          <w:color w:val="auto"/>
          <w:szCs w:val="22"/>
          <w:lang w:val="en-HK" w:eastAsia="zh-TW"/>
        </w:rPr>
        <w:t>九</w:t>
      </w:r>
    </w:p>
    <w:p w14:paraId="74488793" w14:textId="3319C0BC" w:rsidR="00EA0164" w:rsidRPr="008A0541" w:rsidRDefault="00E02063">
      <w:pPr>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7E03BE31" wp14:editId="70A44C18">
            <wp:extent cx="8477250" cy="32480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477250" cy="3248025"/>
                    </a:xfrm>
                    <a:prstGeom prst="rect">
                      <a:avLst/>
                    </a:prstGeom>
                    <a:noFill/>
                    <a:ln>
                      <a:noFill/>
                    </a:ln>
                  </pic:spPr>
                </pic:pic>
              </a:graphicData>
            </a:graphic>
          </wp:inline>
        </w:drawing>
      </w:r>
    </w:p>
    <w:p w14:paraId="41D3992C" w14:textId="77777777" w:rsidR="007306FD" w:rsidRDefault="007306FD">
      <w:pPr>
        <w:rPr>
          <w:rFonts w:ascii="PMingLiU" w:eastAsia="PMingLiU" w:hAnsi="PMingLiU" w:cs="Arial"/>
          <w:b w:val="0"/>
          <w:color w:val="auto"/>
          <w:szCs w:val="22"/>
          <w:lang w:val="en-HK" w:eastAsia="zh-TW"/>
        </w:rPr>
      </w:pPr>
      <w:r>
        <w:rPr>
          <w:rFonts w:ascii="PMingLiU" w:eastAsia="PMingLiU" w:hAnsi="PMingLiU" w:cs="Arial"/>
          <w:b w:val="0"/>
          <w:color w:val="auto"/>
          <w:szCs w:val="22"/>
          <w:lang w:val="en-HK" w:eastAsia="zh-TW"/>
        </w:rPr>
        <w:br w:type="page"/>
      </w:r>
    </w:p>
    <w:p w14:paraId="465BDFEB" w14:textId="4F656EB5" w:rsidR="00EA0164" w:rsidRPr="008A0541" w:rsidRDefault="00EA0164" w:rsidP="00093979">
      <w:pPr>
        <w:spacing w:after="240"/>
        <w:jc w:val="both"/>
        <w:rPr>
          <w:rFonts w:ascii="PMingLiU" w:eastAsia="PMingLiU" w:hAnsi="PMingLiU" w:cs="Arial"/>
          <w:b w:val="0"/>
          <w:color w:val="auto"/>
          <w:szCs w:val="22"/>
          <w:lang w:val="en-HK" w:eastAsia="zh-TW"/>
        </w:rPr>
      </w:pPr>
      <w:r w:rsidRPr="008A0541">
        <w:rPr>
          <w:rFonts w:ascii="PMingLiU" w:eastAsia="PMingLiU" w:hAnsi="PMingLiU" w:cs="Arial" w:hint="eastAsia"/>
          <w:b w:val="0"/>
          <w:color w:val="auto"/>
          <w:szCs w:val="22"/>
          <w:lang w:val="en-HK" w:eastAsia="zh-TW"/>
        </w:rPr>
        <w:lastRenderedPageBreak/>
        <w:t>表</w:t>
      </w:r>
      <w:r w:rsidR="00E02063">
        <w:rPr>
          <w:rFonts w:ascii="PMingLiU" w:eastAsia="PMingLiU" w:hAnsi="PMingLiU" w:cs="Arial" w:hint="eastAsia"/>
          <w:b w:val="0"/>
          <w:color w:val="auto"/>
          <w:szCs w:val="22"/>
          <w:lang w:val="en-HK" w:eastAsia="zh-TW"/>
        </w:rPr>
        <w:t>三十</w:t>
      </w:r>
    </w:p>
    <w:p w14:paraId="1D8604F8" w14:textId="0DE053AC" w:rsidR="00252D04" w:rsidRPr="008A0541" w:rsidRDefault="00E02063" w:rsidP="00093979">
      <w:pPr>
        <w:spacing w:after="240"/>
        <w:jc w:val="both"/>
        <w:rPr>
          <w:rFonts w:ascii="PMingLiU" w:eastAsia="PMingLiU" w:hAnsi="PMingLiU" w:cs="Arial"/>
          <w:b w:val="0"/>
          <w:color w:val="auto"/>
          <w:szCs w:val="22"/>
          <w:lang w:val="en-HK" w:eastAsia="zh-TW"/>
        </w:rPr>
      </w:pPr>
      <w:r>
        <w:rPr>
          <w:rFonts w:ascii="PMingLiU" w:eastAsia="PMingLiU" w:hAnsi="PMingLiU" w:cs="Arial"/>
          <w:b w:val="0"/>
          <w:noProof/>
          <w:color w:val="auto"/>
          <w:szCs w:val="22"/>
          <w:lang w:val="en-US" w:eastAsia="zh-TW"/>
        </w:rPr>
        <w:drawing>
          <wp:inline distT="0" distB="0" distL="0" distR="0" wp14:anchorId="4F14CD37" wp14:editId="02163872">
            <wp:extent cx="9109710" cy="3942893"/>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109710" cy="3942893"/>
                    </a:xfrm>
                    <a:prstGeom prst="rect">
                      <a:avLst/>
                    </a:prstGeom>
                    <a:noFill/>
                    <a:ln>
                      <a:noFill/>
                    </a:ln>
                  </pic:spPr>
                </pic:pic>
              </a:graphicData>
            </a:graphic>
          </wp:inline>
        </w:drawing>
      </w:r>
    </w:p>
    <w:p w14:paraId="5192F0AC" w14:textId="37910C0E" w:rsidR="00252D04" w:rsidRPr="008A0541" w:rsidRDefault="00252D04">
      <w:pPr>
        <w:rPr>
          <w:rFonts w:ascii="PMingLiU" w:eastAsia="PMingLiU" w:hAnsi="PMingLiU" w:cs="Arial"/>
          <w:b w:val="0"/>
          <w:color w:val="auto"/>
          <w:szCs w:val="22"/>
          <w:lang w:val="en-HK" w:eastAsia="zh-TW"/>
        </w:rPr>
      </w:pPr>
    </w:p>
    <w:sectPr w:rsidR="00252D04" w:rsidRPr="008A0541" w:rsidSect="00B86C99">
      <w:pgSz w:w="16840" w:h="11900" w:orient="landscape"/>
      <w:pgMar w:top="993" w:right="1247" w:bottom="1135" w:left="124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33570" w14:textId="77777777" w:rsidR="002C59E9" w:rsidRDefault="002C59E9" w:rsidP="00810B09">
      <w:r>
        <w:separator/>
      </w:r>
    </w:p>
  </w:endnote>
  <w:endnote w:type="continuationSeparator" w:id="0">
    <w:p w14:paraId="0A80E516" w14:textId="77777777" w:rsidR="002C59E9" w:rsidRDefault="002C59E9" w:rsidP="0081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Lantinghei SC Demibold">
    <w:charset w:val="00"/>
    <w:family w:val="auto"/>
    <w:pitch w:val="variable"/>
    <w:sig w:usb0="00000003" w:usb1="08000000" w:usb2="0000000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44957"/>
      <w:docPartObj>
        <w:docPartGallery w:val="Page Numbers (Bottom of Page)"/>
        <w:docPartUnique/>
      </w:docPartObj>
    </w:sdtPr>
    <w:sdtEndPr>
      <w:rPr>
        <w:color w:val="808080" w:themeColor="background1" w:themeShade="80"/>
        <w:spacing w:val="60"/>
      </w:rPr>
    </w:sdtEndPr>
    <w:sdtContent>
      <w:p w14:paraId="486E079A" w14:textId="2BA5BC3B" w:rsidR="002C59E9" w:rsidRDefault="002C59E9">
        <w:pPr>
          <w:pStyle w:val="Footer"/>
          <w:pBdr>
            <w:top w:val="single" w:sz="4" w:space="1" w:color="D9D9D9" w:themeColor="background1" w:themeShade="D9"/>
          </w:pBdr>
          <w:jc w:val="right"/>
        </w:pPr>
        <w:r>
          <w:fldChar w:fldCharType="begin"/>
        </w:r>
        <w:r>
          <w:instrText xml:space="preserve"> PAGE   \* MERGEFORMAT </w:instrText>
        </w:r>
        <w:r>
          <w:fldChar w:fldCharType="separate"/>
        </w:r>
        <w:r w:rsidR="009B627C">
          <w:rPr>
            <w:noProof/>
          </w:rPr>
          <w:t>15</w:t>
        </w:r>
        <w:r>
          <w:rPr>
            <w:noProof/>
          </w:rPr>
          <w:fldChar w:fldCharType="end"/>
        </w:r>
        <w:r>
          <w:t xml:space="preserve"> | </w:t>
        </w:r>
        <w:r>
          <w:rPr>
            <w:rFonts w:eastAsia="PMingLiU" w:hint="eastAsia"/>
            <w:color w:val="808080" w:themeColor="background1" w:themeShade="80"/>
            <w:spacing w:val="60"/>
            <w:lang w:eastAsia="zh-TW"/>
          </w:rPr>
          <w:t>附錄頁</w:t>
        </w:r>
      </w:p>
    </w:sdtContent>
  </w:sdt>
  <w:p w14:paraId="59D6F8EB" w14:textId="77777777" w:rsidR="002C59E9" w:rsidRDefault="002C5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DFE19" w14:textId="77777777" w:rsidR="002C59E9" w:rsidRDefault="002C59E9" w:rsidP="00810B09">
      <w:r>
        <w:separator/>
      </w:r>
    </w:p>
  </w:footnote>
  <w:footnote w:type="continuationSeparator" w:id="0">
    <w:p w14:paraId="0FD4817E" w14:textId="77777777" w:rsidR="002C59E9" w:rsidRDefault="002C59E9" w:rsidP="00810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53EC"/>
    <w:multiLevelType w:val="hybridMultilevel"/>
    <w:tmpl w:val="C9D0B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5F48F7"/>
    <w:multiLevelType w:val="hybridMultilevel"/>
    <w:tmpl w:val="C9D0B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420BD8"/>
    <w:multiLevelType w:val="hybridMultilevel"/>
    <w:tmpl w:val="C9D0B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D7492E"/>
    <w:multiLevelType w:val="hybridMultilevel"/>
    <w:tmpl w:val="C9D0B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AE28BF"/>
    <w:multiLevelType w:val="hybridMultilevel"/>
    <w:tmpl w:val="C9D0B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354545"/>
    <w:multiLevelType w:val="multilevel"/>
    <w:tmpl w:val="3C52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1219F3"/>
    <w:multiLevelType w:val="hybridMultilevel"/>
    <w:tmpl w:val="C9D0B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59F"/>
    <w:rsid w:val="00023E04"/>
    <w:rsid w:val="00064F4B"/>
    <w:rsid w:val="00072898"/>
    <w:rsid w:val="00092B73"/>
    <w:rsid w:val="00093979"/>
    <w:rsid w:val="000B5DA2"/>
    <w:rsid w:val="000B6DA5"/>
    <w:rsid w:val="000D688E"/>
    <w:rsid w:val="000E3F3A"/>
    <w:rsid w:val="00152973"/>
    <w:rsid w:val="00153467"/>
    <w:rsid w:val="00160BD2"/>
    <w:rsid w:val="001743E8"/>
    <w:rsid w:val="00191EC2"/>
    <w:rsid w:val="001A77AB"/>
    <w:rsid w:val="001B0CC4"/>
    <w:rsid w:val="00241C63"/>
    <w:rsid w:val="0025209C"/>
    <w:rsid w:val="00252D04"/>
    <w:rsid w:val="002653CE"/>
    <w:rsid w:val="002672A9"/>
    <w:rsid w:val="00272C21"/>
    <w:rsid w:val="002C59E9"/>
    <w:rsid w:val="002F11E9"/>
    <w:rsid w:val="003638A7"/>
    <w:rsid w:val="00364BC1"/>
    <w:rsid w:val="003C0FBA"/>
    <w:rsid w:val="003E64E6"/>
    <w:rsid w:val="003F4F21"/>
    <w:rsid w:val="003F7D7A"/>
    <w:rsid w:val="00410C4C"/>
    <w:rsid w:val="00424882"/>
    <w:rsid w:val="00436228"/>
    <w:rsid w:val="004379AC"/>
    <w:rsid w:val="004430EB"/>
    <w:rsid w:val="004A320C"/>
    <w:rsid w:val="005144C6"/>
    <w:rsid w:val="00523B10"/>
    <w:rsid w:val="005B1A02"/>
    <w:rsid w:val="005C6A6A"/>
    <w:rsid w:val="005F143F"/>
    <w:rsid w:val="0062415C"/>
    <w:rsid w:val="006623D0"/>
    <w:rsid w:val="00681DD4"/>
    <w:rsid w:val="006911F5"/>
    <w:rsid w:val="006B7A4E"/>
    <w:rsid w:val="006C203A"/>
    <w:rsid w:val="006E0184"/>
    <w:rsid w:val="007029DA"/>
    <w:rsid w:val="00721639"/>
    <w:rsid w:val="007306FD"/>
    <w:rsid w:val="00744054"/>
    <w:rsid w:val="00751BBE"/>
    <w:rsid w:val="007558CA"/>
    <w:rsid w:val="007578D0"/>
    <w:rsid w:val="00761A85"/>
    <w:rsid w:val="00777340"/>
    <w:rsid w:val="00784B8D"/>
    <w:rsid w:val="00795118"/>
    <w:rsid w:val="007C6A06"/>
    <w:rsid w:val="007D58BD"/>
    <w:rsid w:val="00810B09"/>
    <w:rsid w:val="00837376"/>
    <w:rsid w:val="00862D23"/>
    <w:rsid w:val="0086407C"/>
    <w:rsid w:val="00865D3A"/>
    <w:rsid w:val="00871461"/>
    <w:rsid w:val="008732C2"/>
    <w:rsid w:val="00893D77"/>
    <w:rsid w:val="008A01A2"/>
    <w:rsid w:val="008A0541"/>
    <w:rsid w:val="008F7FDE"/>
    <w:rsid w:val="00924AF9"/>
    <w:rsid w:val="00934FF0"/>
    <w:rsid w:val="00953B76"/>
    <w:rsid w:val="00976B22"/>
    <w:rsid w:val="009A6E28"/>
    <w:rsid w:val="009B4DB8"/>
    <w:rsid w:val="009B627C"/>
    <w:rsid w:val="009B70B8"/>
    <w:rsid w:val="009C67F9"/>
    <w:rsid w:val="009D6FE4"/>
    <w:rsid w:val="009F2363"/>
    <w:rsid w:val="00A16832"/>
    <w:rsid w:val="00A2066A"/>
    <w:rsid w:val="00A2729B"/>
    <w:rsid w:val="00A6537D"/>
    <w:rsid w:val="00A92F5E"/>
    <w:rsid w:val="00AA1778"/>
    <w:rsid w:val="00AA1A8F"/>
    <w:rsid w:val="00B025EA"/>
    <w:rsid w:val="00B651E0"/>
    <w:rsid w:val="00B84626"/>
    <w:rsid w:val="00B86C99"/>
    <w:rsid w:val="00B979ED"/>
    <w:rsid w:val="00B97F35"/>
    <w:rsid w:val="00BA68D9"/>
    <w:rsid w:val="00BB340C"/>
    <w:rsid w:val="00BC311A"/>
    <w:rsid w:val="00BC3E73"/>
    <w:rsid w:val="00BD2C53"/>
    <w:rsid w:val="00BE6906"/>
    <w:rsid w:val="00BF32C7"/>
    <w:rsid w:val="00C17E6D"/>
    <w:rsid w:val="00C209D8"/>
    <w:rsid w:val="00C32272"/>
    <w:rsid w:val="00C6649F"/>
    <w:rsid w:val="00C6777D"/>
    <w:rsid w:val="00C77624"/>
    <w:rsid w:val="00C863B1"/>
    <w:rsid w:val="00C95243"/>
    <w:rsid w:val="00CB0CAB"/>
    <w:rsid w:val="00CB655C"/>
    <w:rsid w:val="00CD11D0"/>
    <w:rsid w:val="00D13EDB"/>
    <w:rsid w:val="00D2259F"/>
    <w:rsid w:val="00D439D9"/>
    <w:rsid w:val="00D47617"/>
    <w:rsid w:val="00D55CE5"/>
    <w:rsid w:val="00D85627"/>
    <w:rsid w:val="00D95776"/>
    <w:rsid w:val="00DC48EE"/>
    <w:rsid w:val="00DD1FCD"/>
    <w:rsid w:val="00DD38DB"/>
    <w:rsid w:val="00DE6487"/>
    <w:rsid w:val="00DE79FB"/>
    <w:rsid w:val="00DF519D"/>
    <w:rsid w:val="00DF7AB3"/>
    <w:rsid w:val="00E02063"/>
    <w:rsid w:val="00E10C80"/>
    <w:rsid w:val="00E316BE"/>
    <w:rsid w:val="00E37708"/>
    <w:rsid w:val="00E66F18"/>
    <w:rsid w:val="00E71A5B"/>
    <w:rsid w:val="00E835FB"/>
    <w:rsid w:val="00EA0164"/>
    <w:rsid w:val="00ED63E5"/>
    <w:rsid w:val="00F14D0C"/>
    <w:rsid w:val="00F24052"/>
    <w:rsid w:val="00F3622A"/>
    <w:rsid w:val="00F64518"/>
    <w:rsid w:val="00F7361D"/>
    <w:rsid w:val="00F810DA"/>
    <w:rsid w:val="00F91BC2"/>
    <w:rsid w:val="00FB46CD"/>
    <w:rsid w:val="00FC0360"/>
    <w:rsid w:val="00FC7A74"/>
    <w:rsid w:val="00FE5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D5E7C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C2"/>
    <w:rPr>
      <w:rFonts w:ascii="Georgia" w:hAnsi="Georgia"/>
      <w:b/>
      <w:color w:val="31849B" w:themeColor="accent5" w:themeShade="BF"/>
      <w:sz w:val="22"/>
      <w:lang w:val="en-GB"/>
    </w:rPr>
  </w:style>
  <w:style w:type="paragraph" w:styleId="Heading2">
    <w:name w:val="heading 2"/>
    <w:basedOn w:val="Normal1"/>
    <w:next w:val="Normal1"/>
    <w:link w:val="Heading2Char"/>
    <w:rsid w:val="00093979"/>
    <w:pPr>
      <w:keepNext/>
      <w:keepLines/>
      <w:spacing w:before="200"/>
      <w:contextualSpacing/>
      <w:outlineLvl w:val="1"/>
    </w:pPr>
    <w:rPr>
      <w:rFonts w:ascii="Trebuchet MS" w:eastAsia="Trebuchet MS" w:hAnsi="Trebuchet MS" w:cs="Trebuchet M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qFormat/>
    <w:rsid w:val="00BA68D9"/>
    <w:pPr>
      <w:spacing w:before="100" w:beforeAutospacing="1" w:after="100" w:afterAutospacing="1"/>
    </w:pPr>
    <w:rPr>
      <w:sz w:val="22"/>
      <w:szCs w:val="22"/>
    </w:rPr>
  </w:style>
  <w:style w:type="paragraph" w:styleId="NormalWeb">
    <w:name w:val="Normal (Web)"/>
    <w:basedOn w:val="Normal"/>
    <w:uiPriority w:val="99"/>
    <w:semiHidden/>
    <w:unhideWhenUsed/>
    <w:rsid w:val="00D2259F"/>
    <w:pPr>
      <w:spacing w:before="100" w:beforeAutospacing="1" w:after="100" w:afterAutospacing="1"/>
    </w:pPr>
    <w:rPr>
      <w:rFonts w:ascii="Times" w:hAnsi="Times" w:cs="Times New Roman"/>
      <w:b w:val="0"/>
      <w:color w:val="auto"/>
      <w:sz w:val="20"/>
      <w:szCs w:val="20"/>
      <w:lang w:val="en-HK"/>
    </w:rPr>
  </w:style>
  <w:style w:type="character" w:customStyle="1" w:styleId="Heading2Char">
    <w:name w:val="Heading 2 Char"/>
    <w:basedOn w:val="DefaultParagraphFont"/>
    <w:link w:val="Heading2"/>
    <w:rsid w:val="00093979"/>
    <w:rPr>
      <w:rFonts w:ascii="Trebuchet MS" w:eastAsia="Trebuchet MS" w:hAnsi="Trebuchet MS" w:cs="Trebuchet MS"/>
      <w:b/>
      <w:color w:val="000000"/>
      <w:sz w:val="26"/>
      <w:lang w:val="en-HK"/>
    </w:rPr>
  </w:style>
  <w:style w:type="paragraph" w:customStyle="1" w:styleId="Normal1">
    <w:name w:val="Normal1"/>
    <w:rsid w:val="00093979"/>
    <w:pPr>
      <w:spacing w:line="276" w:lineRule="auto"/>
    </w:pPr>
    <w:rPr>
      <w:rFonts w:ascii="Arial" w:eastAsia="PMingLiU" w:hAnsi="Arial" w:cs="Arial"/>
      <w:color w:val="000000"/>
      <w:sz w:val="22"/>
      <w:lang w:val="en-HK"/>
    </w:rPr>
  </w:style>
  <w:style w:type="character" w:styleId="Hyperlink">
    <w:name w:val="Hyperlink"/>
    <w:basedOn w:val="DefaultParagraphFont"/>
    <w:uiPriority w:val="99"/>
    <w:semiHidden/>
    <w:unhideWhenUsed/>
    <w:rsid w:val="00093979"/>
    <w:rPr>
      <w:color w:val="0000FF"/>
      <w:u w:val="single"/>
    </w:rPr>
  </w:style>
  <w:style w:type="paragraph" w:styleId="ListParagraph">
    <w:name w:val="List Paragraph"/>
    <w:basedOn w:val="Normal"/>
    <w:uiPriority w:val="34"/>
    <w:qFormat/>
    <w:rsid w:val="006623D0"/>
    <w:pPr>
      <w:ind w:left="720"/>
      <w:contextualSpacing/>
    </w:pPr>
  </w:style>
  <w:style w:type="paragraph" w:styleId="BalloonText">
    <w:name w:val="Balloon Text"/>
    <w:basedOn w:val="Normal"/>
    <w:link w:val="BalloonTextChar"/>
    <w:uiPriority w:val="99"/>
    <w:semiHidden/>
    <w:unhideWhenUsed/>
    <w:rsid w:val="00B84626"/>
    <w:rPr>
      <w:rFonts w:ascii="Tahoma" w:hAnsi="Tahoma" w:cs="Tahoma"/>
      <w:sz w:val="16"/>
      <w:szCs w:val="16"/>
    </w:rPr>
  </w:style>
  <w:style w:type="character" w:customStyle="1" w:styleId="BalloonTextChar">
    <w:name w:val="Balloon Text Char"/>
    <w:basedOn w:val="DefaultParagraphFont"/>
    <w:link w:val="BalloonText"/>
    <w:uiPriority w:val="99"/>
    <w:semiHidden/>
    <w:rsid w:val="00B84626"/>
    <w:rPr>
      <w:rFonts w:ascii="Tahoma" w:hAnsi="Tahoma" w:cs="Tahoma"/>
      <w:b/>
      <w:color w:val="31849B" w:themeColor="accent5" w:themeShade="BF"/>
      <w:sz w:val="16"/>
      <w:szCs w:val="16"/>
      <w:lang w:val="en-GB"/>
    </w:rPr>
  </w:style>
  <w:style w:type="paragraph" w:styleId="Header">
    <w:name w:val="header"/>
    <w:basedOn w:val="Normal"/>
    <w:link w:val="HeaderChar"/>
    <w:uiPriority w:val="99"/>
    <w:unhideWhenUsed/>
    <w:rsid w:val="00810B09"/>
    <w:pPr>
      <w:tabs>
        <w:tab w:val="center" w:pos="4680"/>
        <w:tab w:val="right" w:pos="9360"/>
      </w:tabs>
    </w:pPr>
  </w:style>
  <w:style w:type="character" w:customStyle="1" w:styleId="HeaderChar">
    <w:name w:val="Header Char"/>
    <w:basedOn w:val="DefaultParagraphFont"/>
    <w:link w:val="Header"/>
    <w:uiPriority w:val="99"/>
    <w:rsid w:val="00810B09"/>
    <w:rPr>
      <w:rFonts w:ascii="Georgia" w:hAnsi="Georgia"/>
      <w:b/>
      <w:color w:val="31849B" w:themeColor="accent5" w:themeShade="BF"/>
      <w:sz w:val="22"/>
      <w:lang w:val="en-GB"/>
    </w:rPr>
  </w:style>
  <w:style w:type="paragraph" w:styleId="Footer">
    <w:name w:val="footer"/>
    <w:basedOn w:val="Normal"/>
    <w:link w:val="FooterChar"/>
    <w:uiPriority w:val="99"/>
    <w:unhideWhenUsed/>
    <w:rsid w:val="00810B09"/>
    <w:pPr>
      <w:tabs>
        <w:tab w:val="center" w:pos="4680"/>
        <w:tab w:val="right" w:pos="9360"/>
      </w:tabs>
    </w:pPr>
  </w:style>
  <w:style w:type="character" w:customStyle="1" w:styleId="FooterChar">
    <w:name w:val="Footer Char"/>
    <w:basedOn w:val="DefaultParagraphFont"/>
    <w:link w:val="Footer"/>
    <w:uiPriority w:val="99"/>
    <w:rsid w:val="00810B09"/>
    <w:rPr>
      <w:rFonts w:ascii="Georgia" w:hAnsi="Georgia"/>
      <w:b/>
      <w:color w:val="31849B" w:themeColor="accent5" w:themeShade="BF"/>
      <w:sz w:val="22"/>
      <w:lang w:val="en-GB"/>
    </w:rPr>
  </w:style>
  <w:style w:type="paragraph" w:styleId="CommentText">
    <w:name w:val="annotation text"/>
    <w:basedOn w:val="Normal"/>
    <w:link w:val="CommentTextChar"/>
    <w:uiPriority w:val="99"/>
    <w:semiHidden/>
    <w:unhideWhenUsed/>
    <w:rsid w:val="00810B09"/>
    <w:rPr>
      <w:sz w:val="20"/>
      <w:szCs w:val="20"/>
    </w:rPr>
  </w:style>
  <w:style w:type="character" w:customStyle="1" w:styleId="CommentTextChar">
    <w:name w:val="Comment Text Char"/>
    <w:basedOn w:val="DefaultParagraphFont"/>
    <w:link w:val="CommentText"/>
    <w:uiPriority w:val="99"/>
    <w:semiHidden/>
    <w:rsid w:val="00810B09"/>
    <w:rPr>
      <w:rFonts w:ascii="Georgia" w:hAnsi="Georgia"/>
      <w:b/>
      <w:color w:val="31849B" w:themeColor="accent5" w:themeShade="BF"/>
      <w:sz w:val="20"/>
      <w:szCs w:val="20"/>
      <w:lang w:val="en-GB"/>
    </w:rPr>
  </w:style>
  <w:style w:type="character" w:styleId="CommentReference">
    <w:name w:val="annotation reference"/>
    <w:basedOn w:val="DefaultParagraphFont"/>
    <w:uiPriority w:val="99"/>
    <w:semiHidden/>
    <w:unhideWhenUsed/>
    <w:rsid w:val="00810B0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C2"/>
    <w:rPr>
      <w:rFonts w:ascii="Georgia" w:hAnsi="Georgia"/>
      <w:b/>
      <w:color w:val="31849B" w:themeColor="accent5" w:themeShade="BF"/>
      <w:sz w:val="22"/>
      <w:lang w:val="en-GB"/>
    </w:rPr>
  </w:style>
  <w:style w:type="paragraph" w:styleId="Heading2">
    <w:name w:val="heading 2"/>
    <w:basedOn w:val="Normal1"/>
    <w:next w:val="Normal1"/>
    <w:link w:val="Heading2Char"/>
    <w:rsid w:val="00093979"/>
    <w:pPr>
      <w:keepNext/>
      <w:keepLines/>
      <w:spacing w:before="200"/>
      <w:contextualSpacing/>
      <w:outlineLvl w:val="1"/>
    </w:pPr>
    <w:rPr>
      <w:rFonts w:ascii="Trebuchet MS" w:eastAsia="Trebuchet MS" w:hAnsi="Trebuchet MS" w:cs="Trebuchet M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qFormat/>
    <w:rsid w:val="00BA68D9"/>
    <w:pPr>
      <w:spacing w:before="100" w:beforeAutospacing="1" w:after="100" w:afterAutospacing="1"/>
    </w:pPr>
    <w:rPr>
      <w:sz w:val="22"/>
      <w:szCs w:val="22"/>
    </w:rPr>
  </w:style>
  <w:style w:type="paragraph" w:styleId="NormalWeb">
    <w:name w:val="Normal (Web)"/>
    <w:basedOn w:val="Normal"/>
    <w:uiPriority w:val="99"/>
    <w:semiHidden/>
    <w:unhideWhenUsed/>
    <w:rsid w:val="00D2259F"/>
    <w:pPr>
      <w:spacing w:before="100" w:beforeAutospacing="1" w:after="100" w:afterAutospacing="1"/>
    </w:pPr>
    <w:rPr>
      <w:rFonts w:ascii="Times" w:hAnsi="Times" w:cs="Times New Roman"/>
      <w:b w:val="0"/>
      <w:color w:val="auto"/>
      <w:sz w:val="20"/>
      <w:szCs w:val="20"/>
      <w:lang w:val="en-HK"/>
    </w:rPr>
  </w:style>
  <w:style w:type="character" w:customStyle="1" w:styleId="Heading2Char">
    <w:name w:val="Heading 2 Char"/>
    <w:basedOn w:val="DefaultParagraphFont"/>
    <w:link w:val="Heading2"/>
    <w:rsid w:val="00093979"/>
    <w:rPr>
      <w:rFonts w:ascii="Trebuchet MS" w:eastAsia="Trebuchet MS" w:hAnsi="Trebuchet MS" w:cs="Trebuchet MS"/>
      <w:b/>
      <w:color w:val="000000"/>
      <w:sz w:val="26"/>
      <w:lang w:val="en-HK"/>
    </w:rPr>
  </w:style>
  <w:style w:type="paragraph" w:customStyle="1" w:styleId="Normal1">
    <w:name w:val="Normal1"/>
    <w:rsid w:val="00093979"/>
    <w:pPr>
      <w:spacing w:line="276" w:lineRule="auto"/>
    </w:pPr>
    <w:rPr>
      <w:rFonts w:ascii="Arial" w:eastAsia="PMingLiU" w:hAnsi="Arial" w:cs="Arial"/>
      <w:color w:val="000000"/>
      <w:sz w:val="22"/>
      <w:lang w:val="en-HK"/>
    </w:rPr>
  </w:style>
  <w:style w:type="character" w:styleId="Hyperlink">
    <w:name w:val="Hyperlink"/>
    <w:basedOn w:val="DefaultParagraphFont"/>
    <w:uiPriority w:val="99"/>
    <w:semiHidden/>
    <w:unhideWhenUsed/>
    <w:rsid w:val="00093979"/>
    <w:rPr>
      <w:color w:val="0000FF"/>
      <w:u w:val="single"/>
    </w:rPr>
  </w:style>
  <w:style w:type="paragraph" w:styleId="ListParagraph">
    <w:name w:val="List Paragraph"/>
    <w:basedOn w:val="Normal"/>
    <w:uiPriority w:val="34"/>
    <w:qFormat/>
    <w:rsid w:val="006623D0"/>
    <w:pPr>
      <w:ind w:left="720"/>
      <w:contextualSpacing/>
    </w:pPr>
  </w:style>
  <w:style w:type="paragraph" w:styleId="BalloonText">
    <w:name w:val="Balloon Text"/>
    <w:basedOn w:val="Normal"/>
    <w:link w:val="BalloonTextChar"/>
    <w:uiPriority w:val="99"/>
    <w:semiHidden/>
    <w:unhideWhenUsed/>
    <w:rsid w:val="00B84626"/>
    <w:rPr>
      <w:rFonts w:ascii="Tahoma" w:hAnsi="Tahoma" w:cs="Tahoma"/>
      <w:sz w:val="16"/>
      <w:szCs w:val="16"/>
    </w:rPr>
  </w:style>
  <w:style w:type="character" w:customStyle="1" w:styleId="BalloonTextChar">
    <w:name w:val="Balloon Text Char"/>
    <w:basedOn w:val="DefaultParagraphFont"/>
    <w:link w:val="BalloonText"/>
    <w:uiPriority w:val="99"/>
    <w:semiHidden/>
    <w:rsid w:val="00B84626"/>
    <w:rPr>
      <w:rFonts w:ascii="Tahoma" w:hAnsi="Tahoma" w:cs="Tahoma"/>
      <w:b/>
      <w:color w:val="31849B" w:themeColor="accent5" w:themeShade="BF"/>
      <w:sz w:val="16"/>
      <w:szCs w:val="16"/>
      <w:lang w:val="en-GB"/>
    </w:rPr>
  </w:style>
  <w:style w:type="paragraph" w:styleId="Header">
    <w:name w:val="header"/>
    <w:basedOn w:val="Normal"/>
    <w:link w:val="HeaderChar"/>
    <w:uiPriority w:val="99"/>
    <w:unhideWhenUsed/>
    <w:rsid w:val="00810B09"/>
    <w:pPr>
      <w:tabs>
        <w:tab w:val="center" w:pos="4680"/>
        <w:tab w:val="right" w:pos="9360"/>
      </w:tabs>
    </w:pPr>
  </w:style>
  <w:style w:type="character" w:customStyle="1" w:styleId="HeaderChar">
    <w:name w:val="Header Char"/>
    <w:basedOn w:val="DefaultParagraphFont"/>
    <w:link w:val="Header"/>
    <w:uiPriority w:val="99"/>
    <w:rsid w:val="00810B09"/>
    <w:rPr>
      <w:rFonts w:ascii="Georgia" w:hAnsi="Georgia"/>
      <w:b/>
      <w:color w:val="31849B" w:themeColor="accent5" w:themeShade="BF"/>
      <w:sz w:val="22"/>
      <w:lang w:val="en-GB"/>
    </w:rPr>
  </w:style>
  <w:style w:type="paragraph" w:styleId="Footer">
    <w:name w:val="footer"/>
    <w:basedOn w:val="Normal"/>
    <w:link w:val="FooterChar"/>
    <w:uiPriority w:val="99"/>
    <w:unhideWhenUsed/>
    <w:rsid w:val="00810B09"/>
    <w:pPr>
      <w:tabs>
        <w:tab w:val="center" w:pos="4680"/>
        <w:tab w:val="right" w:pos="9360"/>
      </w:tabs>
    </w:pPr>
  </w:style>
  <w:style w:type="character" w:customStyle="1" w:styleId="FooterChar">
    <w:name w:val="Footer Char"/>
    <w:basedOn w:val="DefaultParagraphFont"/>
    <w:link w:val="Footer"/>
    <w:uiPriority w:val="99"/>
    <w:rsid w:val="00810B09"/>
    <w:rPr>
      <w:rFonts w:ascii="Georgia" w:hAnsi="Georgia"/>
      <w:b/>
      <w:color w:val="31849B" w:themeColor="accent5" w:themeShade="BF"/>
      <w:sz w:val="22"/>
      <w:lang w:val="en-GB"/>
    </w:rPr>
  </w:style>
  <w:style w:type="paragraph" w:styleId="CommentText">
    <w:name w:val="annotation text"/>
    <w:basedOn w:val="Normal"/>
    <w:link w:val="CommentTextChar"/>
    <w:uiPriority w:val="99"/>
    <w:semiHidden/>
    <w:unhideWhenUsed/>
    <w:rsid w:val="00810B09"/>
    <w:rPr>
      <w:sz w:val="20"/>
      <w:szCs w:val="20"/>
    </w:rPr>
  </w:style>
  <w:style w:type="character" w:customStyle="1" w:styleId="CommentTextChar">
    <w:name w:val="Comment Text Char"/>
    <w:basedOn w:val="DefaultParagraphFont"/>
    <w:link w:val="CommentText"/>
    <w:uiPriority w:val="99"/>
    <w:semiHidden/>
    <w:rsid w:val="00810B09"/>
    <w:rPr>
      <w:rFonts w:ascii="Georgia" w:hAnsi="Georgia"/>
      <w:b/>
      <w:color w:val="31849B" w:themeColor="accent5" w:themeShade="BF"/>
      <w:sz w:val="20"/>
      <w:szCs w:val="20"/>
      <w:lang w:val="en-GB"/>
    </w:rPr>
  </w:style>
  <w:style w:type="character" w:styleId="CommentReference">
    <w:name w:val="annotation reference"/>
    <w:basedOn w:val="DefaultParagraphFont"/>
    <w:uiPriority w:val="99"/>
    <w:semiHidden/>
    <w:unhideWhenUsed/>
    <w:rsid w:val="00810B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41698">
      <w:bodyDiv w:val="1"/>
      <w:marLeft w:val="0"/>
      <w:marRight w:val="0"/>
      <w:marTop w:val="0"/>
      <w:marBottom w:val="0"/>
      <w:divBdr>
        <w:top w:val="none" w:sz="0" w:space="0" w:color="auto"/>
        <w:left w:val="none" w:sz="0" w:space="0" w:color="auto"/>
        <w:bottom w:val="none" w:sz="0" w:space="0" w:color="auto"/>
        <w:right w:val="none" w:sz="0" w:space="0" w:color="auto"/>
      </w:divBdr>
    </w:div>
    <w:div w:id="468135526">
      <w:bodyDiv w:val="1"/>
      <w:marLeft w:val="0"/>
      <w:marRight w:val="0"/>
      <w:marTop w:val="0"/>
      <w:marBottom w:val="0"/>
      <w:divBdr>
        <w:top w:val="none" w:sz="0" w:space="0" w:color="auto"/>
        <w:left w:val="none" w:sz="0" w:space="0" w:color="auto"/>
        <w:bottom w:val="none" w:sz="0" w:space="0" w:color="auto"/>
        <w:right w:val="none" w:sz="0" w:space="0" w:color="auto"/>
      </w:divBdr>
    </w:div>
    <w:div w:id="540364408">
      <w:bodyDiv w:val="1"/>
      <w:marLeft w:val="0"/>
      <w:marRight w:val="0"/>
      <w:marTop w:val="0"/>
      <w:marBottom w:val="0"/>
      <w:divBdr>
        <w:top w:val="none" w:sz="0" w:space="0" w:color="auto"/>
        <w:left w:val="none" w:sz="0" w:space="0" w:color="auto"/>
        <w:bottom w:val="none" w:sz="0" w:space="0" w:color="auto"/>
        <w:right w:val="none" w:sz="0" w:space="0" w:color="auto"/>
      </w:divBdr>
    </w:div>
    <w:div w:id="629482814">
      <w:bodyDiv w:val="1"/>
      <w:marLeft w:val="0"/>
      <w:marRight w:val="0"/>
      <w:marTop w:val="0"/>
      <w:marBottom w:val="0"/>
      <w:divBdr>
        <w:top w:val="none" w:sz="0" w:space="0" w:color="auto"/>
        <w:left w:val="none" w:sz="0" w:space="0" w:color="auto"/>
        <w:bottom w:val="none" w:sz="0" w:space="0" w:color="auto"/>
        <w:right w:val="none" w:sz="0" w:space="0" w:color="auto"/>
      </w:divBdr>
    </w:div>
    <w:div w:id="852767081">
      <w:bodyDiv w:val="1"/>
      <w:marLeft w:val="0"/>
      <w:marRight w:val="0"/>
      <w:marTop w:val="0"/>
      <w:marBottom w:val="0"/>
      <w:divBdr>
        <w:top w:val="none" w:sz="0" w:space="0" w:color="auto"/>
        <w:left w:val="none" w:sz="0" w:space="0" w:color="auto"/>
        <w:bottom w:val="none" w:sz="0" w:space="0" w:color="auto"/>
        <w:right w:val="none" w:sz="0" w:space="0" w:color="auto"/>
      </w:divBdr>
    </w:div>
    <w:div w:id="852768016">
      <w:bodyDiv w:val="1"/>
      <w:marLeft w:val="0"/>
      <w:marRight w:val="0"/>
      <w:marTop w:val="0"/>
      <w:marBottom w:val="0"/>
      <w:divBdr>
        <w:top w:val="none" w:sz="0" w:space="0" w:color="auto"/>
        <w:left w:val="none" w:sz="0" w:space="0" w:color="auto"/>
        <w:bottom w:val="none" w:sz="0" w:space="0" w:color="auto"/>
        <w:right w:val="none" w:sz="0" w:space="0" w:color="auto"/>
      </w:divBdr>
    </w:div>
    <w:div w:id="893125664">
      <w:bodyDiv w:val="1"/>
      <w:marLeft w:val="0"/>
      <w:marRight w:val="0"/>
      <w:marTop w:val="0"/>
      <w:marBottom w:val="0"/>
      <w:divBdr>
        <w:top w:val="none" w:sz="0" w:space="0" w:color="auto"/>
        <w:left w:val="none" w:sz="0" w:space="0" w:color="auto"/>
        <w:bottom w:val="none" w:sz="0" w:space="0" w:color="auto"/>
        <w:right w:val="none" w:sz="0" w:space="0" w:color="auto"/>
      </w:divBdr>
    </w:div>
    <w:div w:id="1067995915">
      <w:bodyDiv w:val="1"/>
      <w:marLeft w:val="0"/>
      <w:marRight w:val="0"/>
      <w:marTop w:val="0"/>
      <w:marBottom w:val="0"/>
      <w:divBdr>
        <w:top w:val="none" w:sz="0" w:space="0" w:color="auto"/>
        <w:left w:val="none" w:sz="0" w:space="0" w:color="auto"/>
        <w:bottom w:val="none" w:sz="0" w:space="0" w:color="auto"/>
        <w:right w:val="none" w:sz="0" w:space="0" w:color="auto"/>
      </w:divBdr>
    </w:div>
    <w:div w:id="1189950180">
      <w:bodyDiv w:val="1"/>
      <w:marLeft w:val="0"/>
      <w:marRight w:val="0"/>
      <w:marTop w:val="0"/>
      <w:marBottom w:val="0"/>
      <w:divBdr>
        <w:top w:val="none" w:sz="0" w:space="0" w:color="auto"/>
        <w:left w:val="none" w:sz="0" w:space="0" w:color="auto"/>
        <w:bottom w:val="none" w:sz="0" w:space="0" w:color="auto"/>
        <w:right w:val="none" w:sz="0" w:space="0" w:color="auto"/>
      </w:divBdr>
    </w:div>
    <w:div w:id="1207838604">
      <w:bodyDiv w:val="1"/>
      <w:marLeft w:val="0"/>
      <w:marRight w:val="0"/>
      <w:marTop w:val="0"/>
      <w:marBottom w:val="0"/>
      <w:divBdr>
        <w:top w:val="none" w:sz="0" w:space="0" w:color="auto"/>
        <w:left w:val="none" w:sz="0" w:space="0" w:color="auto"/>
        <w:bottom w:val="none" w:sz="0" w:space="0" w:color="auto"/>
        <w:right w:val="none" w:sz="0" w:space="0" w:color="auto"/>
      </w:divBdr>
    </w:div>
    <w:div w:id="1218586278">
      <w:bodyDiv w:val="1"/>
      <w:marLeft w:val="0"/>
      <w:marRight w:val="0"/>
      <w:marTop w:val="0"/>
      <w:marBottom w:val="0"/>
      <w:divBdr>
        <w:top w:val="none" w:sz="0" w:space="0" w:color="auto"/>
        <w:left w:val="none" w:sz="0" w:space="0" w:color="auto"/>
        <w:bottom w:val="none" w:sz="0" w:space="0" w:color="auto"/>
        <w:right w:val="none" w:sz="0" w:space="0" w:color="auto"/>
      </w:divBdr>
      <w:divsChild>
        <w:div w:id="858857641">
          <w:marLeft w:val="60"/>
          <w:marRight w:val="0"/>
          <w:marTop w:val="15"/>
          <w:marBottom w:val="0"/>
          <w:divBdr>
            <w:top w:val="none" w:sz="0" w:space="0" w:color="auto"/>
            <w:left w:val="none" w:sz="0" w:space="0" w:color="auto"/>
            <w:bottom w:val="none" w:sz="0" w:space="0" w:color="auto"/>
            <w:right w:val="none" w:sz="0" w:space="0" w:color="auto"/>
          </w:divBdr>
        </w:div>
      </w:divsChild>
    </w:div>
    <w:div w:id="1245216479">
      <w:bodyDiv w:val="1"/>
      <w:marLeft w:val="0"/>
      <w:marRight w:val="0"/>
      <w:marTop w:val="0"/>
      <w:marBottom w:val="0"/>
      <w:divBdr>
        <w:top w:val="none" w:sz="0" w:space="0" w:color="auto"/>
        <w:left w:val="none" w:sz="0" w:space="0" w:color="auto"/>
        <w:bottom w:val="none" w:sz="0" w:space="0" w:color="auto"/>
        <w:right w:val="none" w:sz="0" w:space="0" w:color="auto"/>
      </w:divBdr>
    </w:div>
    <w:div w:id="1284994086">
      <w:bodyDiv w:val="1"/>
      <w:marLeft w:val="0"/>
      <w:marRight w:val="0"/>
      <w:marTop w:val="0"/>
      <w:marBottom w:val="0"/>
      <w:divBdr>
        <w:top w:val="none" w:sz="0" w:space="0" w:color="auto"/>
        <w:left w:val="none" w:sz="0" w:space="0" w:color="auto"/>
        <w:bottom w:val="none" w:sz="0" w:space="0" w:color="auto"/>
        <w:right w:val="none" w:sz="0" w:space="0" w:color="auto"/>
      </w:divBdr>
    </w:div>
    <w:div w:id="1308627664">
      <w:bodyDiv w:val="1"/>
      <w:marLeft w:val="0"/>
      <w:marRight w:val="0"/>
      <w:marTop w:val="0"/>
      <w:marBottom w:val="0"/>
      <w:divBdr>
        <w:top w:val="none" w:sz="0" w:space="0" w:color="auto"/>
        <w:left w:val="none" w:sz="0" w:space="0" w:color="auto"/>
        <w:bottom w:val="none" w:sz="0" w:space="0" w:color="auto"/>
        <w:right w:val="none" w:sz="0" w:space="0" w:color="auto"/>
      </w:divBdr>
    </w:div>
    <w:div w:id="1396197622">
      <w:bodyDiv w:val="1"/>
      <w:marLeft w:val="0"/>
      <w:marRight w:val="0"/>
      <w:marTop w:val="0"/>
      <w:marBottom w:val="0"/>
      <w:divBdr>
        <w:top w:val="none" w:sz="0" w:space="0" w:color="auto"/>
        <w:left w:val="none" w:sz="0" w:space="0" w:color="auto"/>
        <w:bottom w:val="none" w:sz="0" w:space="0" w:color="auto"/>
        <w:right w:val="none" w:sz="0" w:space="0" w:color="auto"/>
      </w:divBdr>
    </w:div>
    <w:div w:id="1438256290">
      <w:bodyDiv w:val="1"/>
      <w:marLeft w:val="0"/>
      <w:marRight w:val="0"/>
      <w:marTop w:val="0"/>
      <w:marBottom w:val="0"/>
      <w:divBdr>
        <w:top w:val="none" w:sz="0" w:space="0" w:color="auto"/>
        <w:left w:val="none" w:sz="0" w:space="0" w:color="auto"/>
        <w:bottom w:val="none" w:sz="0" w:space="0" w:color="auto"/>
        <w:right w:val="none" w:sz="0" w:space="0" w:color="auto"/>
      </w:divBdr>
    </w:div>
    <w:div w:id="1485704162">
      <w:bodyDiv w:val="1"/>
      <w:marLeft w:val="0"/>
      <w:marRight w:val="0"/>
      <w:marTop w:val="0"/>
      <w:marBottom w:val="0"/>
      <w:divBdr>
        <w:top w:val="none" w:sz="0" w:space="0" w:color="auto"/>
        <w:left w:val="none" w:sz="0" w:space="0" w:color="auto"/>
        <w:bottom w:val="none" w:sz="0" w:space="0" w:color="auto"/>
        <w:right w:val="none" w:sz="0" w:space="0" w:color="auto"/>
      </w:divBdr>
    </w:div>
    <w:div w:id="1527862971">
      <w:bodyDiv w:val="1"/>
      <w:marLeft w:val="0"/>
      <w:marRight w:val="0"/>
      <w:marTop w:val="0"/>
      <w:marBottom w:val="0"/>
      <w:divBdr>
        <w:top w:val="none" w:sz="0" w:space="0" w:color="auto"/>
        <w:left w:val="none" w:sz="0" w:space="0" w:color="auto"/>
        <w:bottom w:val="none" w:sz="0" w:space="0" w:color="auto"/>
        <w:right w:val="none" w:sz="0" w:space="0" w:color="auto"/>
      </w:divBdr>
    </w:div>
    <w:div w:id="1527866833">
      <w:bodyDiv w:val="1"/>
      <w:marLeft w:val="0"/>
      <w:marRight w:val="0"/>
      <w:marTop w:val="0"/>
      <w:marBottom w:val="0"/>
      <w:divBdr>
        <w:top w:val="none" w:sz="0" w:space="0" w:color="auto"/>
        <w:left w:val="none" w:sz="0" w:space="0" w:color="auto"/>
        <w:bottom w:val="none" w:sz="0" w:space="0" w:color="auto"/>
        <w:right w:val="none" w:sz="0" w:space="0" w:color="auto"/>
      </w:divBdr>
    </w:div>
    <w:div w:id="1575701947">
      <w:bodyDiv w:val="1"/>
      <w:marLeft w:val="0"/>
      <w:marRight w:val="0"/>
      <w:marTop w:val="0"/>
      <w:marBottom w:val="0"/>
      <w:divBdr>
        <w:top w:val="none" w:sz="0" w:space="0" w:color="auto"/>
        <w:left w:val="none" w:sz="0" w:space="0" w:color="auto"/>
        <w:bottom w:val="none" w:sz="0" w:space="0" w:color="auto"/>
        <w:right w:val="none" w:sz="0" w:space="0" w:color="auto"/>
      </w:divBdr>
    </w:div>
    <w:div w:id="1906799560">
      <w:bodyDiv w:val="1"/>
      <w:marLeft w:val="0"/>
      <w:marRight w:val="0"/>
      <w:marTop w:val="0"/>
      <w:marBottom w:val="0"/>
      <w:divBdr>
        <w:top w:val="none" w:sz="0" w:space="0" w:color="auto"/>
        <w:left w:val="none" w:sz="0" w:space="0" w:color="auto"/>
        <w:bottom w:val="none" w:sz="0" w:space="0" w:color="auto"/>
        <w:right w:val="none" w:sz="0" w:space="0" w:color="auto"/>
      </w:divBdr>
    </w:div>
    <w:div w:id="1974940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e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2.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F4A95-A775-437C-A07A-AD7998F8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20</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Law</dc:creator>
  <cp:lastModifiedBy>template</cp:lastModifiedBy>
  <cp:revision>40</cp:revision>
  <cp:lastPrinted>2014-11-19T12:40:00Z</cp:lastPrinted>
  <dcterms:created xsi:type="dcterms:W3CDTF">2014-11-18T09:26:00Z</dcterms:created>
  <dcterms:modified xsi:type="dcterms:W3CDTF">2014-11-19T12:46:00Z</dcterms:modified>
</cp:coreProperties>
</file>